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1CCD7" w14:textId="5B207EB6" w:rsidR="00567164" w:rsidRPr="00DB6FB4" w:rsidRDefault="00B07A6F" w:rsidP="00B07A6F">
      <w:pPr>
        <w:spacing w:after="0" w:line="240" w:lineRule="auto"/>
        <w:jc w:val="center"/>
        <w:rPr>
          <w:rFonts w:ascii="Times New Roman" w:hAnsi="Times New Roman"/>
          <w:b/>
          <w:bCs/>
          <w:sz w:val="28"/>
          <w:szCs w:val="24"/>
        </w:rPr>
      </w:pPr>
      <w:r w:rsidRPr="00B07A6F">
        <w:rPr>
          <w:rFonts w:ascii="Times New Roman" w:hAnsi="Times New Roman"/>
          <w:b/>
          <w:bCs/>
          <w:sz w:val="28"/>
          <w:szCs w:val="24"/>
        </w:rPr>
        <w:t xml:space="preserve">GIGI SEHAT, BELAJAR SEMANGAT: PROGRAM PENDAMPINGAN KESEHATAN MULUT BAGI SISWA </w:t>
      </w:r>
      <w:r>
        <w:rPr>
          <w:rFonts w:ascii="Times New Roman" w:hAnsi="Times New Roman"/>
          <w:b/>
          <w:bCs/>
          <w:sz w:val="28"/>
          <w:szCs w:val="24"/>
          <w:lang w:val="en-US"/>
        </w:rPr>
        <w:t xml:space="preserve">SDN 1 SEDAYU </w:t>
      </w:r>
    </w:p>
    <w:p w14:paraId="339C50DD" w14:textId="77777777" w:rsidR="00B66CE4" w:rsidRDefault="00B66CE4" w:rsidP="00BB7226">
      <w:pPr>
        <w:spacing w:after="0" w:line="276" w:lineRule="auto"/>
        <w:rPr>
          <w:rFonts w:ascii="Times New Roman" w:hAnsi="Times New Roman"/>
          <w:b/>
          <w:sz w:val="24"/>
          <w:szCs w:val="24"/>
        </w:rPr>
      </w:pPr>
    </w:p>
    <w:p w14:paraId="0ED6F253" w14:textId="788A64E7" w:rsidR="00B4205D" w:rsidRPr="001247D3" w:rsidRDefault="001247D3" w:rsidP="00B4205D">
      <w:pPr>
        <w:spacing w:after="0" w:line="240" w:lineRule="auto"/>
        <w:jc w:val="center"/>
        <w:rPr>
          <w:rFonts w:ascii="Times New Roman" w:hAnsi="Times New Roman"/>
          <w:vertAlign w:val="superscript"/>
          <w:lang w:val="en-US"/>
        </w:rPr>
      </w:pPr>
      <w:r>
        <w:rPr>
          <w:rFonts w:ascii="Times New Roman" w:hAnsi="Times New Roman"/>
          <w:lang w:val="en-US"/>
        </w:rPr>
        <w:t>Brune Indah Yulitasari</w:t>
      </w:r>
      <w:r w:rsidR="009475E0" w:rsidRPr="009475E0">
        <w:rPr>
          <w:rFonts w:ascii="Times New Roman" w:hAnsi="Times New Roman"/>
          <w:vertAlign w:val="superscript"/>
        </w:rPr>
        <w:t>1</w:t>
      </w:r>
      <w:r w:rsidR="009475E0">
        <w:rPr>
          <w:rFonts w:ascii="Times New Roman" w:hAnsi="Times New Roman"/>
        </w:rPr>
        <w:t xml:space="preserve">, </w:t>
      </w:r>
      <w:r>
        <w:rPr>
          <w:rFonts w:ascii="Times New Roman" w:hAnsi="Times New Roman"/>
          <w:lang w:val="en-US"/>
        </w:rPr>
        <w:t>Nurul Khoiriyah</w:t>
      </w:r>
      <w:r w:rsidR="009475E0" w:rsidRPr="009475E0">
        <w:rPr>
          <w:rFonts w:ascii="Times New Roman" w:hAnsi="Times New Roman"/>
          <w:vertAlign w:val="superscript"/>
        </w:rPr>
        <w:t>2</w:t>
      </w:r>
      <w:r>
        <w:rPr>
          <w:rFonts w:ascii="Times New Roman" w:hAnsi="Times New Roman"/>
          <w:lang w:val="en-US"/>
        </w:rPr>
        <w:t>, Nurul Aliyah</w:t>
      </w:r>
      <w:r>
        <w:rPr>
          <w:rFonts w:ascii="Times New Roman" w:hAnsi="Times New Roman"/>
          <w:vertAlign w:val="superscript"/>
          <w:lang w:val="en-US"/>
        </w:rPr>
        <w:t>3</w:t>
      </w:r>
      <w:r>
        <w:rPr>
          <w:rFonts w:ascii="Times New Roman" w:hAnsi="Times New Roman"/>
          <w:lang w:val="en-US"/>
        </w:rPr>
        <w:t>, Nurjani Sahril</w:t>
      </w:r>
      <w:r>
        <w:rPr>
          <w:rFonts w:ascii="Times New Roman" w:hAnsi="Times New Roman"/>
          <w:vertAlign w:val="superscript"/>
          <w:lang w:val="en-US"/>
        </w:rPr>
        <w:t>4</w:t>
      </w:r>
      <w:r>
        <w:rPr>
          <w:rFonts w:ascii="Times New Roman" w:hAnsi="Times New Roman"/>
          <w:lang w:val="en-US"/>
        </w:rPr>
        <w:t>, Nurhaeratunisa</w:t>
      </w:r>
      <w:r>
        <w:rPr>
          <w:rFonts w:ascii="Times New Roman" w:hAnsi="Times New Roman"/>
          <w:vertAlign w:val="superscript"/>
          <w:lang w:val="en-US"/>
        </w:rPr>
        <w:t>4</w:t>
      </w:r>
      <w:r>
        <w:rPr>
          <w:rFonts w:ascii="Times New Roman" w:hAnsi="Times New Roman"/>
          <w:lang w:val="en-US"/>
        </w:rPr>
        <w:t>, Oktrizal</w:t>
      </w:r>
      <w:r>
        <w:rPr>
          <w:rFonts w:ascii="Times New Roman" w:hAnsi="Times New Roman"/>
          <w:vertAlign w:val="superscript"/>
          <w:lang w:val="en-US"/>
        </w:rPr>
        <w:t>5</w:t>
      </w:r>
      <w:r>
        <w:rPr>
          <w:rFonts w:ascii="Times New Roman" w:hAnsi="Times New Roman"/>
          <w:lang w:val="en-US"/>
        </w:rPr>
        <w:t>, Nurain Kamarudin</w:t>
      </w:r>
      <w:r>
        <w:rPr>
          <w:rFonts w:ascii="Times New Roman" w:hAnsi="Times New Roman"/>
          <w:vertAlign w:val="superscript"/>
          <w:lang w:val="en-US"/>
        </w:rPr>
        <w:t>6</w:t>
      </w:r>
    </w:p>
    <w:p w14:paraId="671B0AEE" w14:textId="1FEB00D2" w:rsidR="000F1BC1" w:rsidRPr="001247D3" w:rsidRDefault="000F1BC1" w:rsidP="00B4205D">
      <w:pPr>
        <w:spacing w:after="0" w:line="240" w:lineRule="auto"/>
        <w:jc w:val="center"/>
        <w:rPr>
          <w:rFonts w:ascii="Times New Roman" w:hAnsi="Times New Roman"/>
          <w:sz w:val="20"/>
          <w:szCs w:val="20"/>
          <w:lang w:val="en-US"/>
        </w:rPr>
      </w:pPr>
      <w:r w:rsidRPr="001247D3">
        <w:rPr>
          <w:rFonts w:ascii="Times New Roman" w:hAnsi="Times New Roman"/>
          <w:sz w:val="20"/>
          <w:szCs w:val="20"/>
          <w:vertAlign w:val="superscript"/>
        </w:rPr>
        <w:t>1</w:t>
      </w:r>
      <w:r w:rsidR="001247D3" w:rsidRPr="001247D3">
        <w:rPr>
          <w:rFonts w:ascii="Times New Roman" w:hAnsi="Times New Roman"/>
          <w:sz w:val="20"/>
          <w:szCs w:val="20"/>
          <w:vertAlign w:val="superscript"/>
          <w:lang w:val="en-US"/>
        </w:rPr>
        <w:t>23456</w:t>
      </w:r>
      <w:r w:rsidR="001247D3">
        <w:rPr>
          <w:rFonts w:ascii="Times New Roman" w:hAnsi="Times New Roman"/>
          <w:sz w:val="20"/>
          <w:szCs w:val="20"/>
          <w:lang w:val="en-US"/>
        </w:rPr>
        <w:t xml:space="preserve"> Fakultas Kedokteran dan Ilmu-Ilmu Kesehatan, Universitas Alma Ata</w:t>
      </w:r>
    </w:p>
    <w:p w14:paraId="115A3939" w14:textId="0189E8BB" w:rsidR="00B4205D" w:rsidRPr="001247D3" w:rsidRDefault="00763ED2" w:rsidP="00763ED2">
      <w:pPr>
        <w:tabs>
          <w:tab w:val="left" w:pos="1038"/>
          <w:tab w:val="center" w:pos="4252"/>
        </w:tabs>
        <w:spacing w:after="0" w:line="240" w:lineRule="auto"/>
        <w:rPr>
          <w:rFonts w:ascii="Times New Roman" w:hAnsi="Times New Roman"/>
          <w:sz w:val="20"/>
          <w:szCs w:val="20"/>
          <w:vertAlign w:val="superscript"/>
          <w:lang w:val="en-US"/>
        </w:rPr>
      </w:pPr>
      <w:r>
        <w:tab/>
      </w:r>
      <w:r>
        <w:tab/>
      </w:r>
      <w:r w:rsidR="001247D3">
        <w:rPr>
          <w:rFonts w:ascii="Times New Roman" w:hAnsi="Times New Roman"/>
          <w:sz w:val="20"/>
          <w:szCs w:val="20"/>
          <w:lang w:val="en-US"/>
        </w:rPr>
        <w:t>brune@almaata.ac.id</w:t>
      </w:r>
      <w:r w:rsidR="001247D3">
        <w:rPr>
          <w:rFonts w:ascii="Times New Roman" w:hAnsi="Times New Roman"/>
          <w:sz w:val="20"/>
          <w:szCs w:val="20"/>
          <w:vertAlign w:val="superscript"/>
          <w:lang w:val="en-US"/>
        </w:rPr>
        <w:t>1</w:t>
      </w:r>
    </w:p>
    <w:p w14:paraId="4D520072" w14:textId="21C62C78" w:rsidR="00D46CB7" w:rsidRDefault="00D46CB7" w:rsidP="00763ED2">
      <w:pPr>
        <w:tabs>
          <w:tab w:val="left" w:pos="1038"/>
          <w:tab w:val="center" w:pos="4252"/>
        </w:tabs>
        <w:spacing w:after="0" w:line="240" w:lineRule="auto"/>
        <w:rPr>
          <w:rFonts w:ascii="Times New Roman" w:hAnsi="Times New Roman"/>
          <w:sz w:val="20"/>
          <w:szCs w:val="20"/>
          <w:vertAlign w:val="superscript"/>
        </w:rPr>
      </w:pPr>
    </w:p>
    <w:p w14:paraId="4AA4AF44" w14:textId="313F8E60" w:rsidR="00BB7226" w:rsidRPr="00BB7226" w:rsidRDefault="00BB7226" w:rsidP="00BB7226">
      <w:pPr>
        <w:tabs>
          <w:tab w:val="left" w:pos="1038"/>
          <w:tab w:val="left" w:pos="3828"/>
        </w:tabs>
        <w:spacing w:after="0" w:line="240" w:lineRule="auto"/>
        <w:rPr>
          <w:rFonts w:ascii="Times New Roman" w:hAnsi="Times New Roman"/>
          <w:b/>
          <w:bCs/>
          <w:sz w:val="20"/>
          <w:szCs w:val="20"/>
          <w:lang w:val="en-US"/>
        </w:rPr>
      </w:pPr>
      <w:r>
        <w:rPr>
          <w:rFonts w:ascii="Times New Roman" w:hAnsi="Times New Roman"/>
          <w:b/>
          <w:bCs/>
          <w:sz w:val="20"/>
          <w:szCs w:val="20"/>
          <w:lang w:val="en-US"/>
        </w:rPr>
        <w:t>Submitted</w:t>
      </w:r>
      <w:r>
        <w:rPr>
          <w:rFonts w:ascii="Times New Roman" w:hAnsi="Times New Roman"/>
          <w:b/>
          <w:bCs/>
          <w:sz w:val="20"/>
          <w:szCs w:val="20"/>
          <w:lang w:val="en-US"/>
        </w:rPr>
        <w:tab/>
        <w:t>:</w:t>
      </w:r>
      <w:r>
        <w:rPr>
          <w:rFonts w:ascii="Times New Roman" w:hAnsi="Times New Roman"/>
          <w:b/>
          <w:bCs/>
          <w:sz w:val="20"/>
          <w:szCs w:val="20"/>
          <w:lang w:val="en-US"/>
        </w:rPr>
        <w:tab/>
        <w:t>Accepter</w:t>
      </w:r>
      <w:r>
        <w:rPr>
          <w:rFonts w:ascii="Times New Roman" w:hAnsi="Times New Roman"/>
          <w:b/>
          <w:bCs/>
          <w:sz w:val="20"/>
          <w:szCs w:val="20"/>
          <w:lang w:val="en-US"/>
        </w:rPr>
        <w:tab/>
      </w:r>
      <w:r>
        <w:rPr>
          <w:rFonts w:ascii="Times New Roman" w:hAnsi="Times New Roman"/>
          <w:b/>
          <w:bCs/>
          <w:sz w:val="20"/>
          <w:szCs w:val="20"/>
          <w:lang w:val="en-US"/>
        </w:rPr>
        <w:tab/>
      </w:r>
      <w:r>
        <w:rPr>
          <w:rFonts w:ascii="Times New Roman" w:hAnsi="Times New Roman"/>
          <w:b/>
          <w:bCs/>
          <w:sz w:val="20"/>
          <w:szCs w:val="20"/>
          <w:lang w:val="en-US"/>
        </w:rPr>
        <w:tab/>
      </w:r>
      <w:r>
        <w:rPr>
          <w:rFonts w:ascii="Times New Roman" w:hAnsi="Times New Roman"/>
          <w:b/>
          <w:bCs/>
          <w:sz w:val="20"/>
          <w:szCs w:val="20"/>
          <w:lang w:val="en-US"/>
        </w:rPr>
        <w:tab/>
        <w:t>Published :</w:t>
      </w:r>
    </w:p>
    <w:p w14:paraId="5DE7ECDB" w14:textId="77777777" w:rsidR="00D46CB7" w:rsidRDefault="00D46CB7" w:rsidP="00763ED2">
      <w:pPr>
        <w:tabs>
          <w:tab w:val="left" w:pos="1038"/>
          <w:tab w:val="center" w:pos="4252"/>
        </w:tabs>
        <w:spacing w:after="0" w:line="240" w:lineRule="auto"/>
        <w:rPr>
          <w:rFonts w:ascii="Times New Roman" w:hAnsi="Times New Roman"/>
          <w:sz w:val="20"/>
          <w:szCs w:val="20"/>
          <w:vertAlign w:val="superscript"/>
        </w:rPr>
      </w:pPr>
    </w:p>
    <w:p w14:paraId="1E2D3E13" w14:textId="77777777" w:rsidR="001247D3" w:rsidRPr="001247D3" w:rsidRDefault="00D46CB7" w:rsidP="00954707">
      <w:pPr>
        <w:pStyle w:val="NormalWeb"/>
        <w:jc w:val="both"/>
        <w:rPr>
          <w:sz w:val="20"/>
          <w:szCs w:val="20"/>
        </w:rPr>
      </w:pPr>
      <w:r w:rsidRPr="001247D3">
        <w:rPr>
          <w:b/>
          <w:sz w:val="20"/>
          <w:szCs w:val="20"/>
        </w:rPr>
        <w:t>Abstrak</w:t>
      </w:r>
      <w:r w:rsidRPr="001247D3">
        <w:rPr>
          <w:rFonts w:ascii="Berkshire Swash" w:hAnsi="Berkshire Swash"/>
          <w:b/>
          <w:color w:val="948A54"/>
          <w:sz w:val="20"/>
          <w:szCs w:val="20"/>
        </w:rPr>
        <w:t xml:space="preserve">  </w:t>
      </w:r>
      <w:r w:rsidR="001247D3" w:rsidRPr="001247D3">
        <w:rPr>
          <w:sz w:val="20"/>
          <w:szCs w:val="20"/>
        </w:rPr>
        <w:t>Kesehatan gigi dan mulut merupakan faktor krusial yang memengaruhi kualitas hidup dan konsentrasi belajar anak sekolah. Masalah karies sering kali muncul akibat rendahnya pengetahuan serta teknik menyikat gigi yang salah. Kegiatan pengabdian masyarakat ini bertujuan meningkatkan pemahaman siswa mengenai kesehatan oral dan melatih keterampilan menggosok gigi secara benar di SDN 1 Sedayu. Metode yang digunakan meliputi edukasi interaktif menggunakan media audiovisual, demonstrasi menggunakan model alat peraga (</w:t>
      </w:r>
      <w:r w:rsidR="001247D3" w:rsidRPr="001247D3">
        <w:rPr>
          <w:i/>
          <w:iCs/>
          <w:sz w:val="20"/>
          <w:szCs w:val="20"/>
        </w:rPr>
        <w:t>phantom</w:t>
      </w:r>
      <w:r w:rsidR="001247D3" w:rsidRPr="001247D3">
        <w:rPr>
          <w:sz w:val="20"/>
          <w:szCs w:val="20"/>
        </w:rPr>
        <w:t xml:space="preserve"> gigi), serta praktik langsung (</w:t>
      </w:r>
      <w:r w:rsidR="001247D3" w:rsidRPr="001247D3">
        <w:rPr>
          <w:i/>
          <w:iCs/>
          <w:sz w:val="20"/>
          <w:szCs w:val="20"/>
        </w:rPr>
        <w:t>sikat gigi bersama</w:t>
      </w:r>
      <w:r w:rsidR="001247D3" w:rsidRPr="001247D3">
        <w:rPr>
          <w:sz w:val="20"/>
          <w:szCs w:val="20"/>
        </w:rPr>
        <w:t>). Peserta kegiatan adalah 45 siswa kelas rendah. Hasil evaluasi menunjukkan adanya peningkatan pengetahuan yang signifikan, di mana sebelum kegiatan hanya 40% siswa yang memahami frekuensi dan waktu menyikat gigi yang tepat, meningkat menjadi 90% setelah pendampingan. Selain itu, siswa mampu mempraktikkan teknik menyikat gigi dengan metode memutar dan satu arah secara mandiri. Program ini berhasil menumbuhkan kesadaran dini akan pentingnya menjaga kebersihan gigi untuk mendukung kenyamanan dalam aktivitas belajar. Pendampingan berkelanjutan oleh guru dan orang tua sangat disarankan untuk menjaga konsistensi perilaku sehat ini.</w:t>
      </w:r>
    </w:p>
    <w:p w14:paraId="33A8A962" w14:textId="46FAFAA6" w:rsidR="00D46CB7" w:rsidRDefault="001247D3" w:rsidP="001247D3">
      <w:pPr>
        <w:pStyle w:val="NormalWeb"/>
        <w:jc w:val="both"/>
        <w:rPr>
          <w:sz w:val="20"/>
          <w:szCs w:val="20"/>
        </w:rPr>
      </w:pPr>
      <w:r w:rsidRPr="001247D3">
        <w:rPr>
          <w:b/>
          <w:bCs/>
          <w:sz w:val="20"/>
          <w:szCs w:val="20"/>
        </w:rPr>
        <w:t>Kata Kunci:</w:t>
      </w:r>
      <w:r w:rsidRPr="001247D3">
        <w:rPr>
          <w:sz w:val="20"/>
          <w:szCs w:val="20"/>
        </w:rPr>
        <w:t xml:space="preserve"> </w:t>
      </w:r>
      <w:r w:rsidRPr="001247D3">
        <w:rPr>
          <w:sz w:val="20"/>
          <w:szCs w:val="20"/>
        </w:rPr>
        <w:t>edukasi oral</w:t>
      </w:r>
      <w:r>
        <w:rPr>
          <w:sz w:val="20"/>
          <w:szCs w:val="20"/>
        </w:rPr>
        <w:t xml:space="preserve">, </w:t>
      </w:r>
      <w:r w:rsidRPr="001247D3">
        <w:rPr>
          <w:sz w:val="20"/>
          <w:szCs w:val="20"/>
        </w:rPr>
        <w:t>kesehatan gigi, siswa sd, teknik menyikat gigi</w:t>
      </w:r>
    </w:p>
    <w:p w14:paraId="6876DDF4" w14:textId="77777777" w:rsidR="00D46CB7" w:rsidRDefault="00D46CB7" w:rsidP="00D46CB7">
      <w:pPr>
        <w:tabs>
          <w:tab w:val="left" w:pos="1038"/>
          <w:tab w:val="center" w:pos="4252"/>
        </w:tabs>
        <w:spacing w:after="0" w:line="240" w:lineRule="auto"/>
        <w:rPr>
          <w:rFonts w:ascii="Times New Roman" w:hAnsi="Times New Roman"/>
          <w:sz w:val="20"/>
          <w:szCs w:val="20"/>
        </w:rPr>
      </w:pPr>
    </w:p>
    <w:p w14:paraId="3E8979A2" w14:textId="77777777" w:rsidR="00932867" w:rsidRDefault="00932867" w:rsidP="00B274AF">
      <w:pPr>
        <w:pStyle w:val="ListParagraph"/>
        <w:numPr>
          <w:ilvl w:val="0"/>
          <w:numId w:val="19"/>
        </w:numPr>
        <w:tabs>
          <w:tab w:val="left" w:pos="1038"/>
          <w:tab w:val="center" w:pos="4252"/>
        </w:tabs>
        <w:spacing w:after="0" w:line="360" w:lineRule="auto"/>
        <w:ind w:left="567" w:hanging="567"/>
        <w:rPr>
          <w:rFonts w:ascii="Times New Roman" w:hAnsi="Times New Roman"/>
          <w:b/>
          <w:sz w:val="24"/>
          <w:szCs w:val="24"/>
        </w:rPr>
        <w:sectPr w:rsidR="00932867" w:rsidSect="002140FA">
          <w:footerReference w:type="default" r:id="rId8"/>
          <w:headerReference w:type="first" r:id="rId9"/>
          <w:footerReference w:type="first" r:id="rId10"/>
          <w:pgSz w:w="11906" w:h="16838"/>
          <w:pgMar w:top="1699" w:right="1699" w:bottom="1699" w:left="1699" w:header="706" w:footer="706" w:gutter="0"/>
          <w:cols w:space="708"/>
          <w:titlePg/>
          <w:docGrid w:linePitch="360"/>
        </w:sectPr>
      </w:pPr>
    </w:p>
    <w:p w14:paraId="03DB6520" w14:textId="77777777" w:rsidR="001247D3" w:rsidRDefault="001247D3" w:rsidP="00954707">
      <w:pPr>
        <w:pStyle w:val="ListParagraph"/>
        <w:tabs>
          <w:tab w:val="left" w:pos="1038"/>
          <w:tab w:val="center" w:pos="4252"/>
        </w:tabs>
        <w:spacing w:after="0" w:line="360" w:lineRule="auto"/>
        <w:ind w:left="0"/>
        <w:rPr>
          <w:rFonts w:ascii="Times New Roman" w:hAnsi="Times New Roman"/>
          <w:b/>
          <w:sz w:val="24"/>
          <w:szCs w:val="24"/>
        </w:rPr>
        <w:sectPr w:rsidR="001247D3" w:rsidSect="00932867">
          <w:type w:val="continuous"/>
          <w:pgSz w:w="11906" w:h="16838"/>
          <w:pgMar w:top="1699" w:right="1699" w:bottom="1699" w:left="1699" w:header="706" w:footer="706" w:gutter="0"/>
          <w:cols w:num="2" w:space="708"/>
          <w:titlePg/>
          <w:docGrid w:linePitch="360"/>
        </w:sectPr>
      </w:pPr>
    </w:p>
    <w:p w14:paraId="332DD32D" w14:textId="2857A91C" w:rsidR="00D46CB7" w:rsidRPr="00B274AF" w:rsidRDefault="00D46CB7" w:rsidP="00B274AF">
      <w:pPr>
        <w:pStyle w:val="ListParagraph"/>
        <w:numPr>
          <w:ilvl w:val="0"/>
          <w:numId w:val="19"/>
        </w:numPr>
        <w:tabs>
          <w:tab w:val="left" w:pos="1038"/>
          <w:tab w:val="center" w:pos="4252"/>
        </w:tabs>
        <w:spacing w:after="0" w:line="360" w:lineRule="auto"/>
        <w:ind w:left="567" w:hanging="567"/>
        <w:rPr>
          <w:rFonts w:ascii="Times New Roman" w:hAnsi="Times New Roman"/>
          <w:b/>
          <w:sz w:val="24"/>
          <w:szCs w:val="24"/>
        </w:rPr>
      </w:pPr>
      <w:r w:rsidRPr="00B274AF">
        <w:rPr>
          <w:rFonts w:ascii="Times New Roman" w:hAnsi="Times New Roman"/>
          <w:b/>
          <w:sz w:val="24"/>
          <w:szCs w:val="24"/>
        </w:rPr>
        <w:t>PENDAHULUAN</w:t>
      </w:r>
    </w:p>
    <w:p w14:paraId="1CC70631" w14:textId="77777777" w:rsidR="00BB7226" w:rsidRDefault="00BB7226" w:rsidP="00B66432">
      <w:pPr>
        <w:tabs>
          <w:tab w:val="left" w:pos="1038"/>
          <w:tab w:val="center" w:pos="4252"/>
        </w:tabs>
        <w:spacing w:after="0" w:line="360" w:lineRule="auto"/>
        <w:jc w:val="both"/>
        <w:rPr>
          <w:rFonts w:ascii="Times New Roman" w:hAnsi="Times New Roman"/>
          <w:sz w:val="24"/>
          <w:szCs w:val="24"/>
        </w:rPr>
        <w:sectPr w:rsidR="00BB7226" w:rsidSect="00932867">
          <w:type w:val="continuous"/>
          <w:pgSz w:w="11906" w:h="16838"/>
          <w:pgMar w:top="1699" w:right="1699" w:bottom="1699" w:left="1699" w:header="706" w:footer="706" w:gutter="0"/>
          <w:cols w:num="2" w:space="708"/>
          <w:titlePg/>
          <w:docGrid w:linePitch="360"/>
        </w:sectPr>
      </w:pPr>
    </w:p>
    <w:p w14:paraId="1DDC5806" w14:textId="5C58E35F" w:rsidR="001247D3" w:rsidRPr="001247D3" w:rsidRDefault="00954707" w:rsidP="00954707">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 xml:space="preserve">Kesehatan gigi dan mulut merupakan bagian integral dari kesehatan secara  keseluruhan  yang  dapat  memengaruhi  kualitas hidup  seseorang. Kesehatan gigi dan mulut penting bagi kesehatan dan </w:t>
      </w:r>
      <w:r w:rsidR="001247D3" w:rsidRPr="001247D3">
        <w:rPr>
          <w:rFonts w:ascii="Times New Roman" w:hAnsi="Times New Roman"/>
          <w:sz w:val="24"/>
          <w:szCs w:val="24"/>
        </w:rPr>
        <w:t xml:space="preserve">kesejahteraan tubuh secara umum serta sangat berpengaruh terhadap kualitas kehidupan, termasuk fungsi bicara, pengunyahan, dan rasa percaya diri. Pada masa kanak-kanak, perhatian terhadap kebersihan gigi dan mulut </w:t>
      </w:r>
      <w:r w:rsidR="001247D3" w:rsidRPr="001247D3">
        <w:rPr>
          <w:rFonts w:ascii="Times New Roman" w:hAnsi="Times New Roman"/>
          <w:sz w:val="24"/>
          <w:szCs w:val="24"/>
        </w:rPr>
        <w:lastRenderedPageBreak/>
        <w:t>sangat diperlukan karena periode ini merupakan tahap awal pertumbuhan dan perkembangan, termasuk pertumbuhan gigi susu dan gigi tetap. Penerapan kebiasaan menjaga kebersihan gigi sejak usia dini dapat membantu mencegah berbagai gangguan kesehatan mulut, seperti karies gigi, peradangan gusi, serta infeksi pada rongga mulut.</w:t>
      </w:r>
    </w:p>
    <w:p w14:paraId="2929A729" w14:textId="05BFEEA6" w:rsidR="001247D3" w:rsidRPr="001247D3" w:rsidRDefault="00F841A9" w:rsidP="00F841A9">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Karies gigi merupakan salah satu permasalahan kesehatan gigi yang paling sering dialami oleh anak-anak. Tingginya angka kejadian karies pada anak usia sekolah menunjukkan bahwa tingkat pengetahuan serta penerapan perilaku menjaga kebersihan gigi dan mulut masih tergolong rendah. Beberapa penelitian  mengungkapkan  bahwa  faktor  perilaku,  khususnya kebiasaan menyikat gigi yang tidak tepat, memiliki hubungan yang erat dengan munculnya karies gigi pada anak usia prasekolah. Selain itu, kebiasaan mengonsumsi makanan dan minuman yang mengandung kadar gula tinggi tanpa diimbangi dengan perawatan gigi yang baik dapat meningkatkan risiko terjadinya kerusakan gigi. Kandungan gula dapat memicu pertumbuhan bakteri penyebab plak yang menghasilkan asam sehingga merusak lapisan email gigi.</w:t>
      </w:r>
    </w:p>
    <w:p w14:paraId="52A70F8E" w14:textId="7620C82D" w:rsidR="001247D3" w:rsidRPr="001247D3" w:rsidRDefault="00F841A9" w:rsidP="00F841A9">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Orang tua memiliki peran yang sangat penting dalam membentuk kebiasaan menjaga kebersihan gigi dan mulut pada anak. Hasil penelitian menunjukkan bahwa anak dari orang tua yang memiliki pengetahuan dan perilaku perawatan gigi yang baik cenderung memiliki risiko karies gigi yang lebih rendah. Hal ini menegaskan bahwa peningkatan edukasi bagi orang tua dan anak merupakan salah satu upaya penting dalam menjaga kesehatan gigi dan mulut.</w:t>
      </w:r>
    </w:p>
    <w:p w14:paraId="6E0C97DF" w14:textId="53C214FA" w:rsidR="001247D3" w:rsidRPr="001247D3" w:rsidRDefault="00954707" w:rsidP="00954707">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Permasalahan kesehatan gigi dan mulut pada anak tidak hanya berdampak pada kondisi fisik, tetapi juga dapat menghambat aktivitas sehari-hari, seperti proses belajar dan bermain. Rasa nyeri akibat gigi berlubang dapat menyebabkan gangguan makan, tidur, serta menurunkan konsentrasi belajar, yang pada akhirnya dapat memengaruhi perkembangan fisik maupun psikososial anak.</w:t>
      </w:r>
    </w:p>
    <w:p w14:paraId="742B2551" w14:textId="48B4E13E" w:rsidR="001247D3" w:rsidRPr="001247D3" w:rsidRDefault="00F841A9" w:rsidP="00F841A9">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 xml:space="preserve">Berdasarkan hasil wawancara yang telah dilakukan bersama wali kelas dan murid kelas III di SDN 1 Sedayu, diperoleh gambaran bahwa permasalahan kesehatan gigi dan mulut masih cukup banyak ditemukan. Dari hasil wawancara tersebut diketahui bahwa terdapat 7 murid yang </w:t>
      </w:r>
      <w:r w:rsidR="001247D3" w:rsidRPr="001247D3">
        <w:rPr>
          <w:rFonts w:ascii="Times New Roman" w:hAnsi="Times New Roman"/>
          <w:sz w:val="24"/>
          <w:szCs w:val="24"/>
        </w:rPr>
        <w:lastRenderedPageBreak/>
        <w:t>mengalami gigi berlubang dan 2 murid yang mengalami karies gigi. Wali kelas juga menyampaikan bahwa sebagian besar murid kelas III belum memiliki kebiasaan menyikat gigi secara rutin pada pagi dan malam hari, melainkan hanya menyikat gigi satu kali sehari. Selain itu, kebiasaan jajan sembarangan masih sering dilakukan oleh murid, terutama di luar area sekolah. Hal ini didukung oleh kondisi lingkungan sekolah, di mana gerbang sekolah dapat dibuka secara bebas saat jam istirahat, sehingga murid dapat keluar masuk sekolah dengan mudah dan membeli jajanan yang kurang terkontrol kandungan gizinya.</w:t>
      </w:r>
    </w:p>
    <w:p w14:paraId="2FC35AC6" w14:textId="4159A7AB" w:rsidR="006356BD" w:rsidRDefault="00F841A9" w:rsidP="00F841A9">
      <w:pPr>
        <w:tabs>
          <w:tab w:val="left" w:pos="567"/>
          <w:tab w:val="center" w:pos="4252"/>
        </w:tabs>
        <w:spacing w:after="0" w:line="360" w:lineRule="auto"/>
        <w:jc w:val="both"/>
        <w:rPr>
          <w:rFonts w:ascii="Times New Roman" w:hAnsi="Times New Roman"/>
          <w:sz w:val="24"/>
          <w:szCs w:val="24"/>
        </w:rPr>
      </w:pPr>
      <w:r>
        <w:rPr>
          <w:rFonts w:ascii="Times New Roman" w:hAnsi="Times New Roman"/>
          <w:sz w:val="24"/>
          <w:szCs w:val="24"/>
        </w:rPr>
        <w:tab/>
      </w:r>
      <w:r w:rsidR="001247D3" w:rsidRPr="001247D3">
        <w:rPr>
          <w:rFonts w:ascii="Times New Roman" w:hAnsi="Times New Roman"/>
          <w:sz w:val="24"/>
          <w:szCs w:val="24"/>
        </w:rPr>
        <w:t xml:space="preserve">Temuan tersebut menunjukkan bahwa perilaku menjaga kebersihan gigi dan mulut pada murid kelas III SDN 1 Sedayu masih perlu mendapatkan perhatian khusus. Kurangnya kebiasaan menyikat gigi yang benar serta tingginya konsumsi makanan manis dari jajanan di luar sekolah berpotensi meningkatkan risiko terjadinya karies gigi. Oleh karena itu, pemberian pendidikan kesehatan gigi dan mulut sejak usia dini, baik di lingkungan sekolah maupun keluarga, sangat diperlukan untuk membentuk kebiasaan menyikat gigi yang benar serta </w:t>
      </w:r>
      <w:r w:rsidR="001247D3" w:rsidRPr="001247D3">
        <w:rPr>
          <w:rFonts w:ascii="Times New Roman" w:hAnsi="Times New Roman"/>
          <w:sz w:val="24"/>
          <w:szCs w:val="24"/>
        </w:rPr>
        <w:t>menerapkan pola hidup sehat. Upaya ini diharapkan mampu menurunkan angka kejadian karies gigi serta mendukung tumbuh kembang anak secara optimal.</w:t>
      </w:r>
    </w:p>
    <w:p w14:paraId="747E3DD6" w14:textId="43F34FFF" w:rsidR="006356BD" w:rsidRPr="00B274AF" w:rsidRDefault="00B66432" w:rsidP="00B274AF">
      <w:pPr>
        <w:pStyle w:val="ListParagraph"/>
        <w:numPr>
          <w:ilvl w:val="0"/>
          <w:numId w:val="19"/>
        </w:numPr>
        <w:tabs>
          <w:tab w:val="left" w:pos="1038"/>
          <w:tab w:val="center" w:pos="4252"/>
        </w:tabs>
        <w:spacing w:after="0" w:line="360" w:lineRule="auto"/>
        <w:ind w:left="567" w:hanging="567"/>
        <w:jc w:val="both"/>
        <w:rPr>
          <w:rFonts w:ascii="Times New Roman" w:hAnsi="Times New Roman"/>
          <w:b/>
          <w:sz w:val="24"/>
          <w:szCs w:val="24"/>
        </w:rPr>
      </w:pPr>
      <w:r w:rsidRPr="00B274AF">
        <w:rPr>
          <w:rFonts w:ascii="Times New Roman" w:hAnsi="Times New Roman"/>
          <w:b/>
          <w:sz w:val="24"/>
          <w:szCs w:val="24"/>
        </w:rPr>
        <w:t>TINJAUAN PUSTAKA</w:t>
      </w:r>
    </w:p>
    <w:p w14:paraId="54205D64" w14:textId="04E3B906" w:rsidR="0083685B" w:rsidRDefault="00954707" w:rsidP="00954707">
      <w:pPr>
        <w:tabs>
          <w:tab w:val="left" w:pos="567"/>
          <w:tab w:val="center" w:pos="4252"/>
        </w:tabs>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ab/>
      </w:r>
      <w:r w:rsidR="0083685B" w:rsidRPr="00F841A9">
        <w:rPr>
          <w:rFonts w:ascii="Times New Roman" w:hAnsi="Times New Roman"/>
          <w:color w:val="000000" w:themeColor="text1"/>
          <w:sz w:val="24"/>
          <w:szCs w:val="24"/>
        </w:rPr>
        <w:t>Kesehatan gigi dan mulut</w:t>
      </w:r>
      <w:r w:rsidR="0083685B" w:rsidRPr="0083685B">
        <w:rPr>
          <w:rFonts w:ascii="Times New Roman" w:hAnsi="Times New Roman"/>
          <w:color w:val="000000" w:themeColor="text1"/>
          <w:sz w:val="24"/>
          <w:szCs w:val="24"/>
        </w:rPr>
        <w:t xml:space="preserve"> merupakan bagian penting dari kesehatan tubuh secara keseluruhan karena berperan dalam fungsi makan, bicara, dan interaksi sosial. Kondisi rongga mulut yang sehat memungkinkan anak melakukan aktivitas sehari-hari tanpa gangguan fungsi maupun ketidaknyamanan akibat penyakit gigi atau mulut seperti karies dan radang gusi. Oleh karena itu, perawatan dan pemeliharaan kesehatan gigi sejak usia dini sangat penting dilakukan agar dapat mencegah masalah gigi di kemudian hari</w:t>
      </w:r>
      <w:r w:rsidR="0083685B">
        <w:rPr>
          <w:rFonts w:ascii="Times New Roman" w:hAnsi="Times New Roman"/>
          <w:color w:val="000000" w:themeColor="text1"/>
          <w:sz w:val="24"/>
          <w:szCs w:val="24"/>
          <w:lang w:val="en-US"/>
        </w:rPr>
        <w:t xml:space="preserve"> </w:t>
      </w:r>
      <w:r w:rsidR="0083685B">
        <w:rPr>
          <w:rFonts w:ascii="Times New Roman" w:hAnsi="Times New Roman"/>
          <w:color w:val="000000" w:themeColor="text1"/>
          <w:sz w:val="24"/>
          <w:szCs w:val="24"/>
          <w:lang w:val="en-US"/>
        </w:rPr>
        <w:fldChar w:fldCharType="begin" w:fldLock="1"/>
      </w:r>
      <w:r w:rsidR="0083685B">
        <w:rPr>
          <w:rFonts w:ascii="Times New Roman" w:hAnsi="Times New Roman"/>
          <w:color w:val="000000" w:themeColor="text1"/>
          <w:sz w:val="24"/>
          <w:szCs w:val="24"/>
          <w:lang w:val="en-US"/>
        </w:rPr>
        <w:instrText>ADDIN CSL_CITATION {"citationItems":[{"id":"ITEM-1","itemData":{"author":[{"dropping-particle":"","family":"Artemisia","given":"Stephanie Devi","non-dropping-particle":"","parse-names":false,"suffix":""},{"dropping-particle":"","family":"Sriyanti","given":"Titis","non-dropping-particle":"","parse-names":false,"suffix":""},{"dropping-particle":"","family":"Udianto","given":"Abi Mas","non-dropping-particle":"","parse-names":false,"suffix":""}],"id":"ITEM-1","issued":{"date-parts":[["2024"]]},"page":"33-40","title":"Menjaga Kesehatan Gigi dan Mulut pada Anak TK 3 Kartini Kemiren","type":"article-journal","volume":"2"},"uris":["http://www.mendeley.com/documents/?uuid=daabb8be-7b66-426a-8862-d3fc4626c31e"]}],"mendeley":{"formattedCitation":"(Artemisia et al., 2024)","plainTextFormattedCitation":"(Artemisia et al., 2024)","previouslyFormattedCitation":"(Artemisia et al., 2024)"},"properties":{"noteIndex":0},"schema":"https://github.com/citation-style-language/schema/raw/master/csl-citation.json"}</w:instrText>
      </w:r>
      <w:r w:rsidR="0083685B">
        <w:rPr>
          <w:rFonts w:ascii="Times New Roman" w:hAnsi="Times New Roman"/>
          <w:color w:val="000000" w:themeColor="text1"/>
          <w:sz w:val="24"/>
          <w:szCs w:val="24"/>
          <w:lang w:val="en-US"/>
        </w:rPr>
        <w:fldChar w:fldCharType="separate"/>
      </w:r>
      <w:r w:rsidR="0083685B" w:rsidRPr="0083685B">
        <w:rPr>
          <w:rFonts w:ascii="Times New Roman" w:hAnsi="Times New Roman"/>
          <w:noProof/>
          <w:color w:val="000000" w:themeColor="text1"/>
          <w:sz w:val="24"/>
          <w:szCs w:val="24"/>
          <w:lang w:val="en-US"/>
        </w:rPr>
        <w:t>(Artemisia et al., 2024)</w:t>
      </w:r>
      <w:r w:rsidR="0083685B">
        <w:rPr>
          <w:rFonts w:ascii="Times New Roman" w:hAnsi="Times New Roman"/>
          <w:color w:val="000000" w:themeColor="text1"/>
          <w:sz w:val="24"/>
          <w:szCs w:val="24"/>
          <w:lang w:val="en-US"/>
        </w:rPr>
        <w:fldChar w:fldCharType="end"/>
      </w:r>
      <w:r w:rsidR="0083685B">
        <w:rPr>
          <w:rFonts w:ascii="Times New Roman" w:hAnsi="Times New Roman"/>
          <w:color w:val="000000" w:themeColor="text1"/>
          <w:sz w:val="24"/>
          <w:szCs w:val="24"/>
          <w:lang w:val="en-US"/>
        </w:rPr>
        <w:t>.</w:t>
      </w:r>
    </w:p>
    <w:p w14:paraId="30524ECA" w14:textId="320F58E1" w:rsidR="0083685B" w:rsidRDefault="00F841A9" w:rsidP="00F841A9">
      <w:pPr>
        <w:tabs>
          <w:tab w:val="left" w:pos="567"/>
          <w:tab w:val="center" w:pos="4252"/>
        </w:tabs>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sidR="0083685B" w:rsidRPr="0083685B">
        <w:rPr>
          <w:rFonts w:ascii="Times New Roman" w:hAnsi="Times New Roman"/>
          <w:color w:val="000000" w:themeColor="text1"/>
          <w:sz w:val="24"/>
          <w:szCs w:val="24"/>
          <w:lang w:val="en-US"/>
        </w:rPr>
        <w:t xml:space="preserve">Penelitian terdahulu menunjukkan bahwa pengetahuan kesehatan gigi dan mulut pada anak SD cenderung masih rendah, dan hal ini berdampak terhadap perilaku kebersihan mulut yang belum optimal. Faktor utama yang mempengaruhi rendahnya perilaku tersebut adalah kurangnya informasi dan edukasi mengenai cara menjaga kebersihan gigi serta teknik menyikat gigi yang benar. Tanpa pemahaman </w:t>
      </w:r>
      <w:r w:rsidR="0083685B" w:rsidRPr="0083685B">
        <w:rPr>
          <w:rFonts w:ascii="Times New Roman" w:hAnsi="Times New Roman"/>
          <w:color w:val="000000" w:themeColor="text1"/>
          <w:sz w:val="24"/>
          <w:szCs w:val="24"/>
          <w:lang w:val="en-US"/>
        </w:rPr>
        <w:lastRenderedPageBreak/>
        <w:t>yang baik, anak cenderung mengabaikan kebiasaan sikat gigi dua kali sehari sebagaimana dianjurkan untuk menjaga kesehatan mulut</w:t>
      </w:r>
      <w:r w:rsidR="0083685B">
        <w:rPr>
          <w:rFonts w:ascii="Times New Roman" w:hAnsi="Times New Roman"/>
          <w:color w:val="000000" w:themeColor="text1"/>
          <w:sz w:val="24"/>
          <w:szCs w:val="24"/>
          <w:lang w:val="en-US"/>
        </w:rPr>
        <w:t xml:space="preserve"> </w:t>
      </w:r>
      <w:r w:rsidR="00CD7CFA">
        <w:rPr>
          <w:rFonts w:ascii="Times New Roman" w:hAnsi="Times New Roman"/>
          <w:color w:val="000000" w:themeColor="text1"/>
          <w:sz w:val="24"/>
          <w:szCs w:val="24"/>
          <w:lang w:val="en-US"/>
        </w:rPr>
        <w:fldChar w:fldCharType="begin" w:fldLock="1"/>
      </w:r>
      <w:r w:rsidR="009C167E">
        <w:rPr>
          <w:rFonts w:ascii="Times New Roman" w:hAnsi="Times New Roman"/>
          <w:color w:val="000000" w:themeColor="text1"/>
          <w:sz w:val="24"/>
          <w:szCs w:val="24"/>
          <w:lang w:val="en-US"/>
        </w:rPr>
        <w:instrText>ADDIN CSL_CITATION {"citationItems":[{"id":"ITEM-1","itemData":{"author":[{"dropping-particle":"","family":"Pratiwi","given":"Intan Mega","non-dropping-particle":"","parse-names":false,"suffix":""},{"dropping-particle":"","family":"Fitri","given":"Shalsa Amirah","non-dropping-particle":"","parse-names":false,"suffix":""},{"dropping-particle":"","family":"Fauziyyah","given":"Nur Sausan","non-dropping-particle":"","parse-names":false,"suffix":""},{"dropping-particle":"","family":"Gunawan","given":"Yuda Arya","non-dropping-particle":"","parse-names":false,"suffix":""},{"dropping-particle":"","family":"Azhari","given":"Ahmad","non-dropping-particle":"","parse-names":false,"suffix":""},{"dropping-particle":"","family":"Astuti","given":"Zulmah","non-dropping-particle":"","parse-names":false,"suffix":""}],"container-title":"Jurnal Pengabdian Masyarakat Nusantara","id":"ITEM-1","issued":{"date-parts":[["2023"]]},"page":"8-17","title":"Pendidikan kesehatan tentang kebersihan gigi dan mulut pada siswa sekolah dasar","type":"article-journal","volume":"2"},"uris":["http://www.mendeley.com/documents/?uuid=7fb24fec-3625-400a-8e23-fc3760e32605"]}],"mendeley":{"formattedCitation":"(Pratiwi et al., 2023)","plainTextFormattedCitation":"(Pratiwi et al., 2023)","previouslyFormattedCitation":"(Pratiwi et al., 2023)"},"properties":{"noteIndex":0},"schema":"https://github.com/citation-style-language/schema/raw/master/csl-citation.json"}</w:instrText>
      </w:r>
      <w:r w:rsidR="00CD7CFA">
        <w:rPr>
          <w:rFonts w:ascii="Times New Roman" w:hAnsi="Times New Roman"/>
          <w:color w:val="000000" w:themeColor="text1"/>
          <w:sz w:val="24"/>
          <w:szCs w:val="24"/>
          <w:lang w:val="en-US"/>
        </w:rPr>
        <w:fldChar w:fldCharType="separate"/>
      </w:r>
      <w:r w:rsidR="00CD7CFA" w:rsidRPr="00CD7CFA">
        <w:rPr>
          <w:rFonts w:ascii="Times New Roman" w:hAnsi="Times New Roman"/>
          <w:noProof/>
          <w:color w:val="000000" w:themeColor="text1"/>
          <w:sz w:val="24"/>
          <w:szCs w:val="24"/>
          <w:lang w:val="en-US"/>
        </w:rPr>
        <w:t>(Pratiwi et al., 2023)</w:t>
      </w:r>
      <w:r w:rsidR="00CD7CFA">
        <w:rPr>
          <w:rFonts w:ascii="Times New Roman" w:hAnsi="Times New Roman"/>
          <w:color w:val="000000" w:themeColor="text1"/>
          <w:sz w:val="24"/>
          <w:szCs w:val="24"/>
          <w:lang w:val="en-US"/>
        </w:rPr>
        <w:fldChar w:fldCharType="end"/>
      </w:r>
      <w:r w:rsidR="009C167E">
        <w:rPr>
          <w:rFonts w:ascii="Times New Roman" w:hAnsi="Times New Roman"/>
          <w:color w:val="000000" w:themeColor="text1"/>
          <w:sz w:val="24"/>
          <w:szCs w:val="24"/>
          <w:lang w:val="en-US"/>
        </w:rPr>
        <w:t>.</w:t>
      </w:r>
    </w:p>
    <w:p w14:paraId="3259DDEA" w14:textId="6DA947EF" w:rsidR="009C167E" w:rsidRDefault="00F841A9" w:rsidP="00F841A9">
      <w:pPr>
        <w:tabs>
          <w:tab w:val="left" w:pos="567"/>
          <w:tab w:val="center" w:pos="4252"/>
        </w:tabs>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sidR="009C167E" w:rsidRPr="009C167E">
        <w:rPr>
          <w:rFonts w:ascii="Times New Roman" w:hAnsi="Times New Roman"/>
          <w:color w:val="000000" w:themeColor="text1"/>
          <w:sz w:val="24"/>
          <w:szCs w:val="24"/>
          <w:lang w:val="en-US"/>
        </w:rPr>
        <w:t>Program edukasi kesehatan gigi dan mulut berbasis sekolah telah banyak diterapkan dalam konteks pengabdian masyarakat dan terbukti efektif meningkatkan pemahaman siswa tentang kesehatan oral serta keterampilan mereka dalam menjaga kebersihan gigi. Kegiatan penyuluhan yang dilakukan melalui ceramah, demonstrasi praktik gosok gigi, tanya jawab dan media audiovisual tidak hanya meningkatkan pengetahuan, tetapi juga keterampilan praktik sikat gigi yang benar pada anak usia sekolah dasar. Sebagai contoh, program penyuluhan di beberapa sekolah dasar menunjukkan peningkatan signifikan dalam pengetahuan tentang kesehatan gigi dan kemampuan praktik sikat gigi setelah diberikan edukasi yang sistematis</w:t>
      </w:r>
      <w:r w:rsidR="009C167E">
        <w:rPr>
          <w:rFonts w:ascii="Times New Roman" w:hAnsi="Times New Roman"/>
          <w:color w:val="000000" w:themeColor="text1"/>
          <w:sz w:val="24"/>
          <w:szCs w:val="24"/>
          <w:lang w:val="en-US"/>
        </w:rPr>
        <w:t xml:space="preserve"> </w:t>
      </w:r>
      <w:r w:rsidR="009C167E">
        <w:rPr>
          <w:rFonts w:ascii="Times New Roman" w:hAnsi="Times New Roman"/>
          <w:color w:val="000000" w:themeColor="text1"/>
          <w:sz w:val="24"/>
          <w:szCs w:val="24"/>
          <w:lang w:val="en-US"/>
        </w:rPr>
        <w:fldChar w:fldCharType="begin" w:fldLock="1"/>
      </w:r>
      <w:r w:rsidR="00314CDF">
        <w:rPr>
          <w:rFonts w:ascii="Times New Roman" w:hAnsi="Times New Roman"/>
          <w:color w:val="000000" w:themeColor="text1"/>
          <w:sz w:val="24"/>
          <w:szCs w:val="24"/>
          <w:lang w:val="en-US"/>
        </w:rPr>
        <w:instrText>ADDIN CSL_CITATION {"citationItems":[{"id":"ITEM-1","itemData":{"author":[{"dropping-particle":"","family":"Rahayu Setyaningsih, Rio Kristian Nugroho, Aprilia Nuryanti","given":"Sutriono Suyanto","non-dropping-particle":"","parse-names":false,"suffix":""}],"container-title":"Jurnal GEMBIRA","id":"ITEM-1","issue":"3","issued":{"date-parts":[["2023"]]},"page":"659-667","title":"PENDIDIKAN KESEHATAN: KESEHATAN GIGI DAN MULUT PADA ANAK SEKOLAH DASAR","type":"article-journal","volume":"1"},"uris":["http://www.mendeley.com/documents/?uuid=7592b9e1-4f72-47ca-8cb8-2087613ff287"]}],"mendeley":{"formattedCitation":"(Rahayu Setyaningsih, Rio Kristian Nugroho, Aprilia Nuryanti, 2023)","manualFormatting":"(Rahayu Setyaningsih dkk, 2023)","plainTextFormattedCitation":"(Rahayu Setyaningsih, Rio Kristian Nugroho, Aprilia Nuryanti, 2023)","previouslyFormattedCitation":"(Rahayu Setyaningsih, Rio Kristian Nugroho, Aprilia Nuryanti, 2023)"},"properties":{"noteIndex":0},"schema":"https://github.com/citation-style-language/schema/raw/master/csl-citation.json"}</w:instrText>
      </w:r>
      <w:r w:rsidR="009C167E">
        <w:rPr>
          <w:rFonts w:ascii="Times New Roman" w:hAnsi="Times New Roman"/>
          <w:color w:val="000000" w:themeColor="text1"/>
          <w:sz w:val="24"/>
          <w:szCs w:val="24"/>
          <w:lang w:val="en-US"/>
        </w:rPr>
        <w:fldChar w:fldCharType="separate"/>
      </w:r>
      <w:r w:rsidR="009C167E" w:rsidRPr="009C167E">
        <w:rPr>
          <w:rFonts w:ascii="Times New Roman" w:hAnsi="Times New Roman"/>
          <w:noProof/>
          <w:color w:val="000000" w:themeColor="text1"/>
          <w:sz w:val="24"/>
          <w:szCs w:val="24"/>
          <w:lang w:val="en-US"/>
        </w:rPr>
        <w:t>(Rahayu Setyaningsih</w:t>
      </w:r>
      <w:r w:rsidR="009C167E">
        <w:rPr>
          <w:rFonts w:ascii="Times New Roman" w:hAnsi="Times New Roman"/>
          <w:noProof/>
          <w:color w:val="000000" w:themeColor="text1"/>
          <w:sz w:val="24"/>
          <w:szCs w:val="24"/>
          <w:lang w:val="en-US"/>
        </w:rPr>
        <w:t xml:space="preserve"> dkk</w:t>
      </w:r>
      <w:r w:rsidR="009C167E" w:rsidRPr="009C167E">
        <w:rPr>
          <w:rFonts w:ascii="Times New Roman" w:hAnsi="Times New Roman"/>
          <w:noProof/>
          <w:color w:val="000000" w:themeColor="text1"/>
          <w:sz w:val="24"/>
          <w:szCs w:val="24"/>
          <w:lang w:val="en-US"/>
        </w:rPr>
        <w:t>, 2023)</w:t>
      </w:r>
      <w:r w:rsidR="009C167E">
        <w:rPr>
          <w:rFonts w:ascii="Times New Roman" w:hAnsi="Times New Roman"/>
          <w:color w:val="000000" w:themeColor="text1"/>
          <w:sz w:val="24"/>
          <w:szCs w:val="24"/>
          <w:lang w:val="en-US"/>
        </w:rPr>
        <w:fldChar w:fldCharType="end"/>
      </w:r>
      <w:r w:rsidR="009C167E">
        <w:rPr>
          <w:rFonts w:ascii="Times New Roman" w:hAnsi="Times New Roman"/>
          <w:color w:val="000000" w:themeColor="text1"/>
          <w:sz w:val="24"/>
          <w:szCs w:val="24"/>
          <w:lang w:val="en-US"/>
        </w:rPr>
        <w:t>.</w:t>
      </w:r>
    </w:p>
    <w:p w14:paraId="412F09F2" w14:textId="55AD7769" w:rsidR="009C167E" w:rsidRDefault="00F841A9" w:rsidP="00F841A9">
      <w:pPr>
        <w:tabs>
          <w:tab w:val="left" w:pos="567"/>
          <w:tab w:val="center" w:pos="4252"/>
        </w:tabs>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sidR="009C167E" w:rsidRPr="009C167E">
        <w:rPr>
          <w:rFonts w:ascii="Times New Roman" w:hAnsi="Times New Roman"/>
          <w:color w:val="000000" w:themeColor="text1"/>
          <w:sz w:val="24"/>
          <w:szCs w:val="24"/>
          <w:lang w:val="en-US"/>
        </w:rPr>
        <w:t xml:space="preserve">Selain itu, pengalaman pengabdian di lingkungan sekolah juga berhasil menumbuhkan kesadaran dan perubahan sikap siswa terhadap pentingnya menjaga kesehatan gigi dan </w:t>
      </w:r>
      <w:r w:rsidR="009C167E" w:rsidRPr="009C167E">
        <w:rPr>
          <w:rFonts w:ascii="Times New Roman" w:hAnsi="Times New Roman"/>
          <w:color w:val="000000" w:themeColor="text1"/>
          <w:sz w:val="24"/>
          <w:szCs w:val="24"/>
          <w:lang w:val="en-US"/>
        </w:rPr>
        <w:t>mulut. Pendidikan berbasis interaktif, seperti model demonstrasi langsung, pemberian media edukatif, dan keterlibatan aktif anak selama kegiatan mampu memotivasi mereka untuk membiasakan perilaku kebersihan mulut yang baik. Hal serupa juga dikatakan dalam studi internasional yang menunjukkan bahwa program promosi kesehatan gigi secara terintegrasi di sekolah dapat meningkatkan pengetahuan anak tentang oral health dan beberapa perilaku terkait kesehatan mulut</w:t>
      </w:r>
      <w:r w:rsidR="009C167E">
        <w:rPr>
          <w:rFonts w:ascii="Times New Roman" w:hAnsi="Times New Roman"/>
          <w:color w:val="000000" w:themeColor="text1"/>
          <w:sz w:val="24"/>
          <w:szCs w:val="24"/>
          <w:lang w:val="en-US"/>
        </w:rPr>
        <w:t xml:space="preserve"> </w:t>
      </w:r>
      <w:r w:rsidR="00314CDF">
        <w:rPr>
          <w:rFonts w:ascii="Times New Roman" w:hAnsi="Times New Roman"/>
          <w:color w:val="000000" w:themeColor="text1"/>
          <w:sz w:val="24"/>
          <w:szCs w:val="24"/>
          <w:lang w:val="en-US"/>
        </w:rPr>
        <w:fldChar w:fldCharType="begin" w:fldLock="1"/>
      </w:r>
      <w:r>
        <w:rPr>
          <w:rFonts w:ascii="Times New Roman" w:hAnsi="Times New Roman"/>
          <w:color w:val="000000" w:themeColor="text1"/>
          <w:sz w:val="24"/>
          <w:szCs w:val="24"/>
          <w:lang w:val="en-US"/>
        </w:rPr>
        <w:instrText>ADDIN CSL_CITATION {"citationItems":[{"id":"ITEM-1","itemData":{"author":[{"dropping-particle":"","family":"Desi Andriyani","given":"Lies Elina Prasetiowati","non-dropping-particle":"","parse-names":false,"suffix":""}],"container-title":"JOMPA ABDI: Jurnal Pengabdian Masyarakat","id":"ITEM-1","issue":"1","issued":{"date-parts":[["2025"]]},"page":"45-50","title":"Edukasi Kesehatan Gigi, Pemeriksaan dan Sikat Gigi Bersama Di Taman Kanak-Kanak Al Kautsar Bandar Lampung","type":"article-journal","volume":"4"},"uris":["http://www.mendeley.com/documents/?uuid=4b59b77e-7824-4236-99bb-16f7545c4947"]}],"mendeley":{"formattedCitation":"(Desi Andriyani, 2025)","plainTextFormattedCitation":"(Desi Andriyani, 2025)","previouslyFormattedCitation":"(Desi Andriyani, 2025)"},"properties":{"noteIndex":0},"schema":"https://github.com/citation-style-language/schema/raw/master/csl-citation.json"}</w:instrText>
      </w:r>
      <w:r w:rsidR="00314CDF">
        <w:rPr>
          <w:rFonts w:ascii="Times New Roman" w:hAnsi="Times New Roman"/>
          <w:color w:val="000000" w:themeColor="text1"/>
          <w:sz w:val="24"/>
          <w:szCs w:val="24"/>
          <w:lang w:val="en-US"/>
        </w:rPr>
        <w:fldChar w:fldCharType="separate"/>
      </w:r>
      <w:r w:rsidR="00314CDF" w:rsidRPr="00314CDF">
        <w:rPr>
          <w:rFonts w:ascii="Times New Roman" w:hAnsi="Times New Roman"/>
          <w:noProof/>
          <w:color w:val="000000" w:themeColor="text1"/>
          <w:sz w:val="24"/>
          <w:szCs w:val="24"/>
          <w:lang w:val="en-US"/>
        </w:rPr>
        <w:t>(Desi Andriyani, 2025)</w:t>
      </w:r>
      <w:r w:rsidR="00314CDF">
        <w:rPr>
          <w:rFonts w:ascii="Times New Roman" w:hAnsi="Times New Roman"/>
          <w:color w:val="000000" w:themeColor="text1"/>
          <w:sz w:val="24"/>
          <w:szCs w:val="24"/>
          <w:lang w:val="en-US"/>
        </w:rPr>
        <w:fldChar w:fldCharType="end"/>
      </w:r>
      <w:r w:rsidR="00314CDF">
        <w:rPr>
          <w:rFonts w:ascii="Times New Roman" w:hAnsi="Times New Roman"/>
          <w:color w:val="000000" w:themeColor="text1"/>
          <w:sz w:val="24"/>
          <w:szCs w:val="24"/>
          <w:lang w:val="en-US"/>
        </w:rPr>
        <w:t>.</w:t>
      </w:r>
    </w:p>
    <w:p w14:paraId="007F743C" w14:textId="274C27E9" w:rsidR="00F14FE6" w:rsidRPr="00F841A9" w:rsidRDefault="00F841A9" w:rsidP="00F841A9">
      <w:pPr>
        <w:tabs>
          <w:tab w:val="left" w:pos="567"/>
          <w:tab w:val="center" w:pos="4252"/>
        </w:tabs>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sidRPr="00F841A9">
        <w:rPr>
          <w:rFonts w:ascii="Times New Roman" w:hAnsi="Times New Roman"/>
          <w:color w:val="000000" w:themeColor="text1"/>
          <w:sz w:val="24"/>
          <w:szCs w:val="24"/>
          <w:lang w:val="en-US"/>
        </w:rPr>
        <w:t>Dengan demikian, pendampingan kesehatan mulut dan edukasi teknik gosok gigi yang benar di tingkat sekolah dasar menjadi strategi penting dalam upaya peningkatan literasi kesehatan gigi dan pembiasaan perilaku oral hygiene yang sehat sejak dini. Program-program seperti ini tidak hanya memberikan informasi, tetapi juga pengalaman praktik yang dapat memperkuat kebiasaan hidup bersih dan sehat di kalangan siswa</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fldChar w:fldCharType="begin" w:fldLock="1"/>
      </w:r>
      <w:r w:rsidR="006132F2">
        <w:rPr>
          <w:rFonts w:ascii="Times New Roman" w:hAnsi="Times New Roman"/>
          <w:color w:val="000000" w:themeColor="text1"/>
          <w:sz w:val="24"/>
          <w:szCs w:val="24"/>
          <w:lang w:val="en-US"/>
        </w:rPr>
        <w:instrText>ADDIN CSL_CITATION {"citationItems":[{"id":"ITEM-1","itemData":{"author":[{"dropping-particle":"","family":"Mardiah","given":"Ainun","non-dropping-particle":"","parse-names":false,"suffix":""},{"dropping-particle":"","family":"Nuraskin","given":"Cut Aja","non-dropping-particle":"","parse-names":false,"suffix":""},{"dropping-particle":"","family":"Salfiyadi","given":"Teuku","non-dropping-particle":"","parse-names":false,"suffix":""}],"container-title":"Jurnal PADE:Pengabmas dan Edukasi","id":"ITEM-1","issue":"7","issued":{"date-parts":[["2025"]]},"page":"104-109","title":"ACEH BESAR Dental and oral health education to improve the dental health of Kayee Lhee elementary school children in Aceh Besar","type":"article-journal","volume":"2025"},"uris":["http://www.mendeley.com/documents/?uuid=4890d9d3-137d-4616-a397-20fd6a152b0c"]}],"mendeley":{"formattedCitation":"(Mardiah et al., 2025)","plainTextFormattedCitation":"(Mardiah et al., 2025)","previouslyFormattedCitation":"(Mardiah et al., 2025)"},"properties":{"noteIndex":0},"schema":"https://github.com/citation-style-language/schema/raw/master/csl-citation.json"}</w:instrText>
      </w:r>
      <w:r>
        <w:rPr>
          <w:rFonts w:ascii="Times New Roman" w:hAnsi="Times New Roman"/>
          <w:color w:val="000000" w:themeColor="text1"/>
          <w:sz w:val="24"/>
          <w:szCs w:val="24"/>
          <w:lang w:val="en-US"/>
        </w:rPr>
        <w:fldChar w:fldCharType="separate"/>
      </w:r>
      <w:r w:rsidRPr="00F841A9">
        <w:rPr>
          <w:rFonts w:ascii="Times New Roman" w:hAnsi="Times New Roman"/>
          <w:noProof/>
          <w:color w:val="000000" w:themeColor="text1"/>
          <w:sz w:val="24"/>
          <w:szCs w:val="24"/>
          <w:lang w:val="en-US"/>
        </w:rPr>
        <w:t>(Mardiah et al., 2025)</w:t>
      </w:r>
      <w:r>
        <w:rPr>
          <w:rFonts w:ascii="Times New Roman" w:hAnsi="Times New Roman"/>
          <w:color w:val="000000" w:themeColor="text1"/>
          <w:sz w:val="24"/>
          <w:szCs w:val="24"/>
          <w:lang w:val="en-US"/>
        </w:rPr>
        <w:fldChar w:fldCharType="end"/>
      </w:r>
    </w:p>
    <w:p w14:paraId="76BD7ABD" w14:textId="6B252D4C" w:rsidR="00B66432" w:rsidRPr="00B274AF" w:rsidRDefault="00B66432" w:rsidP="00B274AF">
      <w:pPr>
        <w:pStyle w:val="ListParagraph"/>
        <w:numPr>
          <w:ilvl w:val="0"/>
          <w:numId w:val="19"/>
        </w:numPr>
        <w:tabs>
          <w:tab w:val="left" w:pos="1038"/>
          <w:tab w:val="center" w:pos="4252"/>
        </w:tabs>
        <w:spacing w:after="0" w:line="360" w:lineRule="auto"/>
        <w:ind w:left="567" w:hanging="567"/>
        <w:jc w:val="both"/>
        <w:rPr>
          <w:rFonts w:ascii="Times New Roman" w:hAnsi="Times New Roman"/>
          <w:b/>
          <w:color w:val="000000" w:themeColor="text1"/>
          <w:sz w:val="24"/>
          <w:szCs w:val="24"/>
        </w:rPr>
      </w:pPr>
      <w:r w:rsidRPr="00B274AF">
        <w:rPr>
          <w:rFonts w:ascii="Times New Roman" w:hAnsi="Times New Roman"/>
          <w:b/>
          <w:color w:val="000000" w:themeColor="text1"/>
          <w:sz w:val="24"/>
          <w:szCs w:val="24"/>
        </w:rPr>
        <w:t>METODE PE</w:t>
      </w:r>
      <w:r w:rsidR="00E26366">
        <w:rPr>
          <w:rFonts w:ascii="Times New Roman" w:hAnsi="Times New Roman"/>
          <w:b/>
          <w:color w:val="000000" w:themeColor="text1"/>
          <w:sz w:val="24"/>
          <w:szCs w:val="24"/>
          <w:lang w:val="en-US"/>
        </w:rPr>
        <w:t>LAKSAAN PENGABDIAN</w:t>
      </w:r>
    </w:p>
    <w:p w14:paraId="7BDCF83C" w14:textId="651DF0F0" w:rsidR="001C33C7" w:rsidRDefault="009C1C7F" w:rsidP="007E2181">
      <w:pPr>
        <w:pStyle w:val="ListParagraph"/>
        <w:spacing w:after="0" w:line="360" w:lineRule="auto"/>
        <w:ind w:left="0"/>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 xml:space="preserve">Program pengabdian kepada masyarakat dilaksanakan dengan pendekatan pendidikan dan pendampingan </w:t>
      </w:r>
      <w:r w:rsidRPr="009C1C7F">
        <w:rPr>
          <w:rFonts w:ascii="Times New Roman" w:hAnsi="Times New Roman"/>
          <w:color w:val="000000" w:themeColor="text1"/>
          <w:sz w:val="24"/>
          <w:szCs w:val="24"/>
        </w:rPr>
        <w:lastRenderedPageBreak/>
        <w:t>partisipatif. Kegiatan ini bertujuan meningkatkan pengetahuan serta keterampilan siswa dalam menjaga kesehatan gigi dan mulut melalui edukasi dan praktik langsung teknik gosok gigi yang benar.</w:t>
      </w:r>
    </w:p>
    <w:p w14:paraId="333F393A" w14:textId="15DF7603" w:rsidR="009C1C7F" w:rsidRPr="003718C2" w:rsidRDefault="009C1C7F" w:rsidP="003718C2">
      <w:pPr>
        <w:pStyle w:val="ListParagraph"/>
        <w:numPr>
          <w:ilvl w:val="1"/>
          <w:numId w:val="24"/>
        </w:numPr>
        <w:spacing w:after="0" w:line="360" w:lineRule="auto"/>
        <w:ind w:left="426"/>
        <w:jc w:val="both"/>
        <w:rPr>
          <w:rFonts w:ascii="Times New Roman" w:hAnsi="Times New Roman"/>
          <w:color w:val="000000" w:themeColor="text1"/>
          <w:sz w:val="24"/>
          <w:szCs w:val="24"/>
        </w:rPr>
      </w:pPr>
      <w:r w:rsidRPr="003718C2">
        <w:rPr>
          <w:rFonts w:ascii="Times New Roman" w:hAnsi="Times New Roman"/>
          <w:color w:val="000000" w:themeColor="text1"/>
          <w:sz w:val="24"/>
          <w:szCs w:val="24"/>
        </w:rPr>
        <w:t>Lokasi dan Subjek Kegiatan</w:t>
      </w:r>
    </w:p>
    <w:p w14:paraId="36B6368F" w14:textId="58F7D8F5" w:rsidR="009C1C7F" w:rsidRPr="00F14FE6" w:rsidRDefault="009C1C7F" w:rsidP="00F14FE6">
      <w:pPr>
        <w:pStyle w:val="ListParagraph"/>
        <w:spacing w:after="0" w:line="360" w:lineRule="auto"/>
        <w:ind w:left="426"/>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 xml:space="preserve">Kegiatan dilaksanakan di SDN 1 Sedayu, Kabupaten Bantul, Daerah Istimewa Yogyakarta. Subjek kegiatan adalah siswa kelas </w:t>
      </w:r>
      <w:r>
        <w:rPr>
          <w:rFonts w:ascii="Times New Roman" w:hAnsi="Times New Roman"/>
          <w:color w:val="000000" w:themeColor="text1"/>
          <w:sz w:val="24"/>
          <w:szCs w:val="24"/>
          <w:lang w:val="en-US"/>
        </w:rPr>
        <w:t>III</w:t>
      </w:r>
      <w:r w:rsidRPr="009C1C7F">
        <w:rPr>
          <w:rFonts w:ascii="Times New Roman" w:hAnsi="Times New Roman"/>
          <w:color w:val="000000" w:themeColor="text1"/>
          <w:sz w:val="24"/>
          <w:szCs w:val="24"/>
        </w:rPr>
        <w:t xml:space="preserve"> yang berjumlah </w:t>
      </w:r>
      <w:r>
        <w:rPr>
          <w:rFonts w:ascii="Times New Roman" w:hAnsi="Times New Roman"/>
          <w:color w:val="000000" w:themeColor="text1"/>
          <w:sz w:val="24"/>
          <w:szCs w:val="24"/>
          <w:lang w:val="en-US"/>
        </w:rPr>
        <w:t>20</w:t>
      </w:r>
      <w:r w:rsidRPr="009C1C7F">
        <w:rPr>
          <w:rFonts w:ascii="Times New Roman" w:hAnsi="Times New Roman"/>
          <w:color w:val="000000" w:themeColor="text1"/>
          <w:sz w:val="24"/>
          <w:szCs w:val="24"/>
        </w:rPr>
        <w:t xml:space="preserve"> siswa</w:t>
      </w:r>
      <w:r>
        <w:rPr>
          <w:rFonts w:ascii="Times New Roman" w:hAnsi="Times New Roman"/>
          <w:color w:val="000000" w:themeColor="text1"/>
          <w:sz w:val="24"/>
          <w:szCs w:val="24"/>
          <w:lang w:val="en-US"/>
        </w:rPr>
        <w:t xml:space="preserve">. </w:t>
      </w:r>
      <w:r w:rsidRPr="009C1C7F">
        <w:rPr>
          <w:rFonts w:ascii="Times New Roman" w:hAnsi="Times New Roman"/>
          <w:color w:val="000000" w:themeColor="text1"/>
          <w:sz w:val="24"/>
          <w:szCs w:val="24"/>
        </w:rPr>
        <w:t>Pemilihan kelas tersebut didasarkan pada pertimbangan bahwa anak usia sekolah dasar berada pada fase perkembangan kognitif operasional konkret sehingga lebih mudah menerima edukasi berbasis demonstrasi dan praktik langsung</w:t>
      </w:r>
    </w:p>
    <w:p w14:paraId="34B03612" w14:textId="1C04A506" w:rsidR="009C1C7F" w:rsidRDefault="009C1C7F" w:rsidP="003718C2">
      <w:pPr>
        <w:pStyle w:val="ListParagraph"/>
        <w:numPr>
          <w:ilvl w:val="1"/>
          <w:numId w:val="24"/>
        </w:numPr>
        <w:spacing w:after="0" w:line="360" w:lineRule="auto"/>
        <w:ind w:left="426"/>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Bentuk dan Rancangan Kegiatan</w:t>
      </w:r>
    </w:p>
    <w:p w14:paraId="2C558212" w14:textId="5E2788BD" w:rsidR="009C1C7F" w:rsidRPr="009C1C7F" w:rsidRDefault="009C1C7F" w:rsidP="009C1C7F">
      <w:pPr>
        <w:pStyle w:val="ListParagraph"/>
        <w:spacing w:after="0" w:line="360" w:lineRule="auto"/>
        <w:ind w:left="426"/>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Metode yang digunakan meliputi:</w:t>
      </w:r>
    </w:p>
    <w:p w14:paraId="630C2F12" w14:textId="77777777" w:rsidR="009C1C7F" w:rsidRDefault="009C1C7F" w:rsidP="009C1C7F">
      <w:pPr>
        <w:pStyle w:val="ListParagraph"/>
        <w:numPr>
          <w:ilvl w:val="0"/>
          <w:numId w:val="23"/>
        </w:numPr>
        <w:spacing w:after="0" w:line="360" w:lineRule="auto"/>
        <w:ind w:left="709"/>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Pendidikan/penyuluhan kesehatan gigi dan mulut, berupa pemberian materi tentang pentingnya menjaga kebersihan gigi, penyebab karies, waktu dan frekuensi menyikat gigi, serta dampak kesehatan gigi terhadap aktivitas belajar.</w:t>
      </w:r>
    </w:p>
    <w:p w14:paraId="14028FA0" w14:textId="77777777" w:rsidR="009C1C7F" w:rsidRDefault="009C1C7F" w:rsidP="009C1C7F">
      <w:pPr>
        <w:pStyle w:val="ListParagraph"/>
        <w:numPr>
          <w:ilvl w:val="0"/>
          <w:numId w:val="23"/>
        </w:numPr>
        <w:spacing w:after="0" w:line="360" w:lineRule="auto"/>
        <w:ind w:left="709"/>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 xml:space="preserve">Pelatihan dan demonstrasi teknik gosok gigi yang benar, menggunakan media phantom </w:t>
      </w:r>
      <w:r w:rsidRPr="009C1C7F">
        <w:rPr>
          <w:rFonts w:ascii="Times New Roman" w:hAnsi="Times New Roman"/>
          <w:color w:val="000000" w:themeColor="text1"/>
          <w:sz w:val="24"/>
          <w:szCs w:val="24"/>
        </w:rPr>
        <w:t>gigi dan sikat gigi sebagai alat peraga.</w:t>
      </w:r>
    </w:p>
    <w:p w14:paraId="0E4629BE" w14:textId="77777777" w:rsidR="009C1C7F" w:rsidRDefault="009C1C7F" w:rsidP="009C1C7F">
      <w:pPr>
        <w:pStyle w:val="ListParagraph"/>
        <w:numPr>
          <w:ilvl w:val="0"/>
          <w:numId w:val="23"/>
        </w:numPr>
        <w:spacing w:after="0" w:line="360" w:lineRule="auto"/>
        <w:ind w:left="709"/>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Pendampingan praktik sikat gigi bersama, di mana siswa mempraktikkan langsung teknik yang telah diajarkan dengan supervisi tim pengabmas.</w:t>
      </w:r>
    </w:p>
    <w:p w14:paraId="793BA853" w14:textId="0EF2A8E6" w:rsidR="009C1C7F" w:rsidRPr="009C1C7F" w:rsidRDefault="009C1C7F" w:rsidP="009C1C7F">
      <w:pPr>
        <w:pStyle w:val="ListParagraph"/>
        <w:numPr>
          <w:ilvl w:val="0"/>
          <w:numId w:val="23"/>
        </w:numPr>
        <w:spacing w:after="0" w:line="360" w:lineRule="auto"/>
        <w:ind w:left="709"/>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Penyadaran dan motivasi, melalui diskusi interaktif, kuis, dan pemberian pesan kesehatan untuk membangun kebiasaan menyikat gigi secara rutin.</w:t>
      </w:r>
    </w:p>
    <w:p w14:paraId="60492F52" w14:textId="6D6828A1" w:rsidR="009C1C7F" w:rsidRDefault="009C1C7F" w:rsidP="003718C2">
      <w:pPr>
        <w:pStyle w:val="ListParagraph"/>
        <w:numPr>
          <w:ilvl w:val="1"/>
          <w:numId w:val="24"/>
        </w:numPr>
        <w:spacing w:after="0" w:line="360" w:lineRule="auto"/>
        <w:ind w:left="426"/>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Prosedur Pelaksanaan Kegiatan</w:t>
      </w:r>
    </w:p>
    <w:p w14:paraId="4FEB9249" w14:textId="25AD9DCD" w:rsidR="009C1C7F" w:rsidRDefault="009C1C7F" w:rsidP="009C1C7F">
      <w:pPr>
        <w:pStyle w:val="ListParagraph"/>
        <w:spacing w:after="0" w:line="360" w:lineRule="auto"/>
        <w:ind w:left="426"/>
        <w:jc w:val="both"/>
        <w:rPr>
          <w:rFonts w:ascii="Times New Roman" w:hAnsi="Times New Roman"/>
          <w:color w:val="000000" w:themeColor="text1"/>
          <w:sz w:val="24"/>
          <w:szCs w:val="24"/>
        </w:rPr>
      </w:pPr>
      <w:r w:rsidRPr="009C1C7F">
        <w:rPr>
          <w:rFonts w:ascii="Times New Roman" w:hAnsi="Times New Roman"/>
          <w:color w:val="000000" w:themeColor="text1"/>
          <w:sz w:val="24"/>
          <w:szCs w:val="24"/>
        </w:rPr>
        <w:t>Pelaksanaan kegiatan dilakukan dalam beberapa tahap sebagai berikut:</w:t>
      </w:r>
    </w:p>
    <w:p w14:paraId="108B8297" w14:textId="5702BC0B" w:rsidR="003718C2" w:rsidRDefault="003718C2" w:rsidP="003718C2">
      <w:pPr>
        <w:pStyle w:val="ListParagraph"/>
        <w:numPr>
          <w:ilvl w:val="0"/>
          <w:numId w:val="25"/>
        </w:numPr>
        <w:spacing w:after="0" w:line="360" w:lineRule="auto"/>
        <w:ind w:left="567"/>
        <w:jc w:val="both"/>
        <w:rPr>
          <w:rFonts w:ascii="Times New Roman" w:hAnsi="Times New Roman"/>
          <w:color w:val="000000" w:themeColor="text1"/>
          <w:sz w:val="24"/>
          <w:szCs w:val="24"/>
        </w:rPr>
      </w:pPr>
      <w:r w:rsidRPr="003718C2">
        <w:rPr>
          <w:rFonts w:ascii="Times New Roman" w:hAnsi="Times New Roman"/>
          <w:color w:val="000000" w:themeColor="text1"/>
          <w:sz w:val="24"/>
          <w:szCs w:val="24"/>
        </w:rPr>
        <w:t>Tahap Persiapan</w:t>
      </w:r>
    </w:p>
    <w:p w14:paraId="1EF4E085" w14:textId="2AF6047E" w:rsidR="003718C2" w:rsidRPr="00F14FE6" w:rsidRDefault="00A01767" w:rsidP="00F14FE6">
      <w:pPr>
        <w:spacing w:after="0" w:line="360" w:lineRule="auto"/>
        <w:ind w:left="567" w:firstLine="567"/>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Berk</w:t>
      </w:r>
      <w:r w:rsidR="003718C2" w:rsidRPr="00A01767">
        <w:rPr>
          <w:rFonts w:ascii="Times New Roman" w:hAnsi="Times New Roman"/>
          <w:color w:val="000000" w:themeColor="text1"/>
          <w:sz w:val="24"/>
          <w:szCs w:val="24"/>
        </w:rPr>
        <w:t>oordinasi dengan pihak sekolah terkait jadwal dan teknis pelaksanaan</w:t>
      </w:r>
      <w:r>
        <w:rPr>
          <w:rFonts w:ascii="Times New Roman" w:hAnsi="Times New Roman"/>
          <w:color w:val="000000" w:themeColor="text1"/>
          <w:sz w:val="24"/>
          <w:szCs w:val="24"/>
          <w:lang w:val="en-US"/>
        </w:rPr>
        <w:t xml:space="preserve"> yang telah disepakati pada tanggal 30 januari 2026 pukul 10.00 WIB di SDN 1 sedayu. Menyiapkan </w:t>
      </w:r>
      <w:r w:rsidR="003718C2" w:rsidRPr="00A01767">
        <w:rPr>
          <w:rFonts w:ascii="Times New Roman" w:hAnsi="Times New Roman"/>
          <w:color w:val="000000" w:themeColor="text1"/>
          <w:sz w:val="24"/>
          <w:szCs w:val="24"/>
        </w:rPr>
        <w:t xml:space="preserve">materi edukasi dan media pembelajaran </w:t>
      </w:r>
      <w:r>
        <w:rPr>
          <w:rFonts w:ascii="Times New Roman" w:hAnsi="Times New Roman"/>
          <w:color w:val="000000" w:themeColor="text1"/>
          <w:sz w:val="24"/>
          <w:szCs w:val="24"/>
          <w:lang w:val="en-US"/>
        </w:rPr>
        <w:t>berupa poster, video dan alat peraga</w:t>
      </w:r>
      <w:r w:rsidR="00F14FE6">
        <w:rPr>
          <w:rFonts w:ascii="Times New Roman" w:hAnsi="Times New Roman"/>
          <w:color w:val="000000" w:themeColor="text1"/>
          <w:sz w:val="24"/>
          <w:szCs w:val="24"/>
          <w:lang w:val="en-US"/>
        </w:rPr>
        <w:t xml:space="preserve">. Selain itu juga menyiapkan </w:t>
      </w:r>
      <w:r w:rsidR="003718C2" w:rsidRPr="00F14FE6">
        <w:rPr>
          <w:rFonts w:ascii="Times New Roman" w:hAnsi="Times New Roman"/>
          <w:color w:val="000000" w:themeColor="text1"/>
          <w:sz w:val="24"/>
          <w:szCs w:val="24"/>
        </w:rPr>
        <w:t>instrumen evaluasi berupa kuesioner pengetahuan (</w:t>
      </w:r>
      <w:r w:rsidR="003718C2" w:rsidRPr="00954707">
        <w:rPr>
          <w:rFonts w:ascii="Times New Roman" w:hAnsi="Times New Roman"/>
          <w:i/>
          <w:iCs/>
          <w:color w:val="000000" w:themeColor="text1"/>
          <w:sz w:val="24"/>
          <w:szCs w:val="24"/>
        </w:rPr>
        <w:t>pre-test</w:t>
      </w:r>
      <w:r w:rsidR="003718C2" w:rsidRPr="00F14FE6">
        <w:rPr>
          <w:rFonts w:ascii="Times New Roman" w:hAnsi="Times New Roman"/>
          <w:color w:val="000000" w:themeColor="text1"/>
          <w:sz w:val="24"/>
          <w:szCs w:val="24"/>
        </w:rPr>
        <w:t xml:space="preserve"> dan </w:t>
      </w:r>
      <w:r w:rsidR="003718C2" w:rsidRPr="00954707">
        <w:rPr>
          <w:rFonts w:ascii="Times New Roman" w:hAnsi="Times New Roman"/>
          <w:i/>
          <w:iCs/>
          <w:color w:val="000000" w:themeColor="text1"/>
          <w:sz w:val="24"/>
          <w:szCs w:val="24"/>
        </w:rPr>
        <w:t>post-test</w:t>
      </w:r>
      <w:r w:rsidR="003718C2" w:rsidRPr="00F14FE6">
        <w:rPr>
          <w:rFonts w:ascii="Times New Roman" w:hAnsi="Times New Roman"/>
          <w:color w:val="000000" w:themeColor="text1"/>
          <w:sz w:val="24"/>
          <w:szCs w:val="24"/>
        </w:rPr>
        <w:t>).</w:t>
      </w:r>
    </w:p>
    <w:p w14:paraId="4E5FB7A6" w14:textId="1F4F9E17" w:rsidR="003718C2" w:rsidRDefault="003718C2" w:rsidP="003718C2">
      <w:pPr>
        <w:pStyle w:val="ListParagraph"/>
        <w:numPr>
          <w:ilvl w:val="0"/>
          <w:numId w:val="25"/>
        </w:numPr>
        <w:spacing w:after="0" w:line="360" w:lineRule="auto"/>
        <w:ind w:left="567"/>
        <w:jc w:val="both"/>
        <w:rPr>
          <w:rFonts w:ascii="Times New Roman" w:hAnsi="Times New Roman"/>
          <w:color w:val="000000" w:themeColor="text1"/>
          <w:sz w:val="24"/>
          <w:szCs w:val="24"/>
        </w:rPr>
      </w:pPr>
      <w:r w:rsidRPr="003718C2">
        <w:rPr>
          <w:rFonts w:ascii="Times New Roman" w:hAnsi="Times New Roman"/>
          <w:color w:val="000000" w:themeColor="text1"/>
          <w:sz w:val="24"/>
          <w:szCs w:val="24"/>
        </w:rPr>
        <w:t>Tahap Pelaksanaan</w:t>
      </w:r>
    </w:p>
    <w:p w14:paraId="4C70A90E" w14:textId="21732767" w:rsidR="003718C2" w:rsidRPr="00F14FE6" w:rsidRDefault="00F14FE6" w:rsidP="00F14FE6">
      <w:pPr>
        <w:pStyle w:val="ListParagraph"/>
        <w:spacing w:after="0" w:line="360" w:lineRule="auto"/>
        <w:ind w:left="567" w:firstLine="567"/>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Sebelum kegiatan penyuluhan tentang kesehatan gigi </w:t>
      </w:r>
      <w:r>
        <w:rPr>
          <w:rFonts w:ascii="Times New Roman" w:hAnsi="Times New Roman"/>
          <w:color w:val="000000" w:themeColor="text1"/>
          <w:sz w:val="24"/>
          <w:szCs w:val="24"/>
          <w:lang w:val="en-US"/>
        </w:rPr>
        <w:lastRenderedPageBreak/>
        <w:t xml:space="preserve">pemateri melakukan </w:t>
      </w:r>
      <w:r w:rsidR="00954707">
        <w:rPr>
          <w:rFonts w:ascii="Times New Roman" w:hAnsi="Times New Roman"/>
          <w:i/>
          <w:iCs/>
          <w:color w:val="000000" w:themeColor="text1"/>
          <w:sz w:val="24"/>
          <w:szCs w:val="24"/>
          <w:lang w:val="en-US"/>
        </w:rPr>
        <w:t>p</w:t>
      </w:r>
      <w:r w:rsidR="003718C2" w:rsidRPr="00F14FE6">
        <w:rPr>
          <w:rFonts w:ascii="Times New Roman" w:hAnsi="Times New Roman"/>
          <w:i/>
          <w:iCs/>
          <w:color w:val="000000" w:themeColor="text1"/>
          <w:sz w:val="24"/>
          <w:szCs w:val="24"/>
        </w:rPr>
        <w:t>re-test</w:t>
      </w:r>
      <w:r w:rsidR="003718C2" w:rsidRPr="003718C2">
        <w:rPr>
          <w:rFonts w:ascii="Times New Roman" w:hAnsi="Times New Roman"/>
          <w:color w:val="000000" w:themeColor="text1"/>
          <w:sz w:val="24"/>
          <w:szCs w:val="24"/>
        </w:rPr>
        <w:t xml:space="preserve"> untuk mengukur tingkat pengetahuan awal siswa tentang kesehatan gigi dan mulut</w:t>
      </w:r>
      <w:r>
        <w:rPr>
          <w:rFonts w:ascii="Times New Roman" w:hAnsi="Times New Roman"/>
          <w:color w:val="000000" w:themeColor="text1"/>
          <w:sz w:val="24"/>
          <w:szCs w:val="24"/>
          <w:lang w:val="en-US"/>
        </w:rPr>
        <w:t xml:space="preserve"> sejumlah 5 pertanyaan. Kemudian dilanjutkan dengan p</w:t>
      </w:r>
      <w:r w:rsidR="003718C2" w:rsidRPr="003718C2">
        <w:rPr>
          <w:rFonts w:ascii="Times New Roman" w:hAnsi="Times New Roman"/>
          <w:color w:val="000000" w:themeColor="text1"/>
          <w:sz w:val="24"/>
          <w:szCs w:val="24"/>
        </w:rPr>
        <w:t>enyampaian materi melalui metode ceramah interaktif dan tanya jawab</w:t>
      </w:r>
      <w:r>
        <w:rPr>
          <w:rFonts w:ascii="Times New Roman" w:hAnsi="Times New Roman"/>
          <w:color w:val="000000" w:themeColor="text1"/>
          <w:sz w:val="24"/>
          <w:szCs w:val="24"/>
          <w:lang w:val="en-US"/>
        </w:rPr>
        <w:t xml:space="preserve"> dan melaksanakan d</w:t>
      </w:r>
      <w:r w:rsidR="003718C2" w:rsidRPr="00F14FE6">
        <w:rPr>
          <w:rFonts w:ascii="Times New Roman" w:hAnsi="Times New Roman"/>
          <w:color w:val="000000" w:themeColor="text1"/>
          <w:sz w:val="24"/>
          <w:szCs w:val="24"/>
        </w:rPr>
        <w:t xml:space="preserve">emonstrasi teknik menyikat gigi yang benar </w:t>
      </w:r>
      <w:r>
        <w:rPr>
          <w:rFonts w:ascii="Times New Roman" w:hAnsi="Times New Roman"/>
          <w:color w:val="000000" w:themeColor="text1"/>
          <w:sz w:val="24"/>
          <w:szCs w:val="24"/>
          <w:lang w:val="en-US"/>
        </w:rPr>
        <w:t>dengan alat peraga. Kemudian setelah itu dilaksanakan p</w:t>
      </w:r>
      <w:r w:rsidR="003718C2" w:rsidRPr="00F14FE6">
        <w:rPr>
          <w:rFonts w:ascii="Times New Roman" w:hAnsi="Times New Roman"/>
          <w:color w:val="000000" w:themeColor="text1"/>
          <w:sz w:val="24"/>
          <w:szCs w:val="24"/>
        </w:rPr>
        <w:t>raktik sikat gigi bersama dan pendampingan langsung oleh tim pengabmas.</w:t>
      </w:r>
      <w:r>
        <w:rPr>
          <w:rFonts w:ascii="Times New Roman" w:hAnsi="Times New Roman"/>
          <w:color w:val="000000" w:themeColor="text1"/>
          <w:sz w:val="24"/>
          <w:szCs w:val="24"/>
          <w:lang w:val="en-US"/>
        </w:rPr>
        <w:t xml:space="preserve"> Diakhir kegiatan dilaksanakan </w:t>
      </w:r>
      <w:r w:rsidR="003718C2" w:rsidRPr="00F14FE6">
        <w:rPr>
          <w:rFonts w:ascii="Times New Roman" w:hAnsi="Times New Roman"/>
          <w:i/>
          <w:iCs/>
          <w:color w:val="000000" w:themeColor="text1"/>
          <w:sz w:val="24"/>
          <w:szCs w:val="24"/>
        </w:rPr>
        <w:t>Post-test</w:t>
      </w:r>
      <w:r w:rsidR="003718C2" w:rsidRPr="00F14FE6">
        <w:rPr>
          <w:rFonts w:ascii="Times New Roman" w:hAnsi="Times New Roman"/>
          <w:color w:val="000000" w:themeColor="text1"/>
          <w:sz w:val="24"/>
          <w:szCs w:val="24"/>
        </w:rPr>
        <w:t xml:space="preserve"> untuk mengukur peningkatan pengetahuan setelah intervensi.</w:t>
      </w:r>
    </w:p>
    <w:p w14:paraId="0462685D" w14:textId="6DDC2844" w:rsidR="003718C2" w:rsidRDefault="003718C2" w:rsidP="003718C2">
      <w:pPr>
        <w:pStyle w:val="ListParagraph"/>
        <w:numPr>
          <w:ilvl w:val="0"/>
          <w:numId w:val="25"/>
        </w:numPr>
        <w:spacing w:after="0" w:line="360" w:lineRule="auto"/>
        <w:ind w:left="567"/>
        <w:jc w:val="both"/>
        <w:rPr>
          <w:rFonts w:ascii="Times New Roman" w:hAnsi="Times New Roman"/>
          <w:color w:val="000000" w:themeColor="text1"/>
          <w:sz w:val="24"/>
          <w:szCs w:val="24"/>
        </w:rPr>
      </w:pPr>
      <w:r w:rsidRPr="003718C2">
        <w:rPr>
          <w:rFonts w:ascii="Times New Roman" w:hAnsi="Times New Roman"/>
          <w:color w:val="000000" w:themeColor="text1"/>
          <w:sz w:val="24"/>
          <w:szCs w:val="24"/>
        </w:rPr>
        <w:t>Tahap Evaluasi dan Tindak Lanjut</w:t>
      </w:r>
    </w:p>
    <w:p w14:paraId="440C12A2" w14:textId="1A58795C" w:rsidR="00B6421F" w:rsidRPr="00D65CBA" w:rsidRDefault="00F14FE6" w:rsidP="00D65CBA">
      <w:pPr>
        <w:spacing w:after="0" w:line="360" w:lineRule="auto"/>
        <w:ind w:left="567" w:firstLine="567"/>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Pada taha</w:t>
      </w:r>
      <w:r w:rsidR="00D65CBA">
        <w:rPr>
          <w:rFonts w:ascii="Times New Roman" w:hAnsi="Times New Roman"/>
          <w:color w:val="000000" w:themeColor="text1"/>
          <w:sz w:val="24"/>
          <w:szCs w:val="24"/>
          <w:lang w:val="en-US"/>
        </w:rPr>
        <w:t>p</w:t>
      </w:r>
      <w:r>
        <w:rPr>
          <w:rFonts w:ascii="Times New Roman" w:hAnsi="Times New Roman"/>
          <w:color w:val="000000" w:themeColor="text1"/>
          <w:sz w:val="24"/>
          <w:szCs w:val="24"/>
          <w:lang w:val="en-US"/>
        </w:rPr>
        <w:t xml:space="preserve"> evaluasi dilakukan a</w:t>
      </w:r>
      <w:r w:rsidR="003718C2" w:rsidRPr="00F14FE6">
        <w:rPr>
          <w:rFonts w:ascii="Times New Roman" w:hAnsi="Times New Roman"/>
          <w:color w:val="000000" w:themeColor="text1"/>
          <w:sz w:val="24"/>
          <w:szCs w:val="24"/>
        </w:rPr>
        <w:t xml:space="preserve">nalisis hasil </w:t>
      </w:r>
      <w:r w:rsidR="003718C2" w:rsidRPr="00D65CBA">
        <w:rPr>
          <w:rFonts w:ascii="Times New Roman" w:hAnsi="Times New Roman"/>
          <w:i/>
          <w:iCs/>
          <w:color w:val="000000" w:themeColor="text1"/>
          <w:sz w:val="24"/>
          <w:szCs w:val="24"/>
        </w:rPr>
        <w:t>pre-test</w:t>
      </w:r>
      <w:r w:rsidR="003718C2" w:rsidRPr="00F14FE6">
        <w:rPr>
          <w:rFonts w:ascii="Times New Roman" w:hAnsi="Times New Roman"/>
          <w:color w:val="000000" w:themeColor="text1"/>
          <w:sz w:val="24"/>
          <w:szCs w:val="24"/>
        </w:rPr>
        <w:t xml:space="preserve"> dan </w:t>
      </w:r>
      <w:r w:rsidR="003718C2" w:rsidRPr="00D65CBA">
        <w:rPr>
          <w:rFonts w:ascii="Times New Roman" w:hAnsi="Times New Roman"/>
          <w:i/>
          <w:iCs/>
          <w:color w:val="000000" w:themeColor="text1"/>
          <w:sz w:val="24"/>
          <w:szCs w:val="24"/>
        </w:rPr>
        <w:t>post-test.</w:t>
      </w:r>
      <w:r w:rsidR="00D65CBA">
        <w:rPr>
          <w:rFonts w:ascii="Times New Roman" w:hAnsi="Times New Roman"/>
          <w:color w:val="000000" w:themeColor="text1"/>
          <w:sz w:val="24"/>
          <w:szCs w:val="24"/>
          <w:lang w:val="en-US"/>
        </w:rPr>
        <w:t xml:space="preserve"> Melakukan observasi keterampilan siswa saat praktik gosok gigi. Selain itu juga p</w:t>
      </w:r>
      <w:r w:rsidR="003718C2" w:rsidRPr="00D65CBA">
        <w:rPr>
          <w:rFonts w:ascii="Times New Roman" w:hAnsi="Times New Roman"/>
          <w:color w:val="000000" w:themeColor="text1"/>
          <w:sz w:val="24"/>
          <w:szCs w:val="24"/>
        </w:rPr>
        <w:t>emberian rekomendasi kepada pihak sekolah untuk pembiasaan sikat gigi rutin setelah jam istirahat atau sebelum pulang sekolah</w:t>
      </w:r>
    </w:p>
    <w:p w14:paraId="34BDEE74" w14:textId="05074DA2" w:rsidR="009A7471" w:rsidRPr="00B274AF" w:rsidRDefault="00507FB5" w:rsidP="003718C2">
      <w:pPr>
        <w:pStyle w:val="ListParagraph"/>
        <w:numPr>
          <w:ilvl w:val="0"/>
          <w:numId w:val="24"/>
        </w:numPr>
        <w:spacing w:after="0" w:line="360" w:lineRule="auto"/>
        <w:ind w:left="567" w:hanging="567"/>
        <w:jc w:val="both"/>
        <w:rPr>
          <w:rFonts w:ascii="Times New Roman" w:hAnsi="Times New Roman"/>
          <w:b/>
          <w:sz w:val="24"/>
          <w:szCs w:val="24"/>
          <w:lang w:val="en-US"/>
        </w:rPr>
      </w:pPr>
      <w:r w:rsidRPr="00B274AF">
        <w:rPr>
          <w:rFonts w:ascii="Times New Roman" w:hAnsi="Times New Roman"/>
          <w:b/>
          <w:sz w:val="24"/>
          <w:szCs w:val="24"/>
          <w:lang w:val="en-US"/>
        </w:rPr>
        <w:t>HASIL DAN PEMBAHASAN</w:t>
      </w:r>
    </w:p>
    <w:p w14:paraId="03B89269" w14:textId="4B1E4B44" w:rsidR="00D65CBA" w:rsidRDefault="00D65CBA" w:rsidP="00954707">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 xml:space="preserve">Kegiatan pengabdian dilaksanakan pada 20 siswa kelas III SDN 1 Sedayu. Evaluasi dilakukan melalui pre-test dan post-test untuk mengukur pengetahuan kesehatan gigi </w:t>
      </w:r>
      <w:r w:rsidR="00B62AFD">
        <w:rPr>
          <w:rFonts w:ascii="Times New Roman" w:hAnsi="Times New Roman"/>
          <w:sz w:val="24"/>
          <w:szCs w:val="24"/>
          <w:lang w:val="en-US"/>
        </w:rPr>
        <w:t xml:space="preserve">serta </w:t>
      </w:r>
      <w:r w:rsidR="00B62AFD" w:rsidRPr="00B62AFD">
        <w:rPr>
          <w:rFonts w:ascii="Times New Roman" w:hAnsi="Times New Roman"/>
          <w:sz w:val="24"/>
          <w:szCs w:val="24"/>
          <w:lang w:val="en-US"/>
        </w:rPr>
        <w:t>lembar observasi untuk menilai keterampilan praktik gosok gigi.</w:t>
      </w:r>
    </w:p>
    <w:p w14:paraId="3B0C1983" w14:textId="77777777" w:rsidR="00932867" w:rsidRDefault="00932867" w:rsidP="00C416B9">
      <w:pPr>
        <w:spacing w:after="0" w:line="360" w:lineRule="auto"/>
        <w:jc w:val="both"/>
        <w:rPr>
          <w:rFonts w:ascii="Times New Roman" w:hAnsi="Times New Roman"/>
          <w:sz w:val="24"/>
          <w:szCs w:val="24"/>
          <w:lang w:val="en-US"/>
        </w:rPr>
        <w:sectPr w:rsidR="00932867" w:rsidSect="00932867">
          <w:type w:val="continuous"/>
          <w:pgSz w:w="11906" w:h="16838"/>
          <w:pgMar w:top="1699" w:right="1699" w:bottom="1699" w:left="1699" w:header="706" w:footer="706" w:gutter="0"/>
          <w:cols w:num="2" w:space="708"/>
          <w:titlePg/>
          <w:docGrid w:linePitch="360"/>
        </w:sectPr>
      </w:pPr>
    </w:p>
    <w:p w14:paraId="74ED353B" w14:textId="4B5E625C" w:rsidR="00B62AFD" w:rsidRDefault="00B62AFD" w:rsidP="00C416B9">
      <w:pPr>
        <w:spacing w:after="0" w:line="360" w:lineRule="auto"/>
        <w:jc w:val="both"/>
        <w:rPr>
          <w:rFonts w:ascii="Times New Roman" w:hAnsi="Times New Roman"/>
          <w:sz w:val="24"/>
          <w:szCs w:val="24"/>
          <w:lang w:val="en-US"/>
        </w:rPr>
      </w:pPr>
      <w:r w:rsidRPr="00954707">
        <w:rPr>
          <w:rFonts w:ascii="Times New Roman" w:hAnsi="Times New Roman"/>
          <w:b/>
          <w:bCs/>
          <w:sz w:val="24"/>
          <w:szCs w:val="24"/>
          <w:lang w:val="en-US"/>
        </w:rPr>
        <w:t>Tabel 1</w:t>
      </w:r>
      <w:r>
        <w:rPr>
          <w:rFonts w:ascii="Times New Roman" w:hAnsi="Times New Roman"/>
          <w:sz w:val="24"/>
          <w:szCs w:val="24"/>
          <w:lang w:val="en-US"/>
        </w:rPr>
        <w:t xml:space="preserve">. Rata-rata skor Peningkatan Pengetahuan Siswa Sebelum dan Sesudah Edukasi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81"/>
        <w:gridCol w:w="2181"/>
        <w:gridCol w:w="2181"/>
        <w:gridCol w:w="2181"/>
      </w:tblGrid>
      <w:tr w:rsidR="00B62AFD" w14:paraId="33F5DEA9" w14:textId="77777777" w:rsidTr="009C4B80">
        <w:tc>
          <w:tcPr>
            <w:tcW w:w="2181" w:type="dxa"/>
          </w:tcPr>
          <w:p w14:paraId="42F8B060" w14:textId="093BD0D4" w:rsidR="00B62AFD" w:rsidRPr="009C4B80" w:rsidRDefault="00B62AFD" w:rsidP="009C4B80">
            <w:pPr>
              <w:spacing w:line="360" w:lineRule="auto"/>
              <w:jc w:val="center"/>
              <w:rPr>
                <w:rFonts w:ascii="Times New Roman" w:hAnsi="Times New Roman"/>
                <w:b/>
                <w:bCs/>
                <w:sz w:val="20"/>
                <w:szCs w:val="20"/>
                <w:lang w:val="en-US"/>
              </w:rPr>
            </w:pPr>
            <w:r w:rsidRPr="009C4B80">
              <w:rPr>
                <w:rFonts w:ascii="Times New Roman" w:hAnsi="Times New Roman"/>
                <w:b/>
                <w:bCs/>
                <w:sz w:val="20"/>
                <w:szCs w:val="20"/>
                <w:lang w:val="en-US"/>
              </w:rPr>
              <w:t>Variabel</w:t>
            </w:r>
          </w:p>
        </w:tc>
        <w:tc>
          <w:tcPr>
            <w:tcW w:w="2181" w:type="dxa"/>
          </w:tcPr>
          <w:p w14:paraId="59932AFD" w14:textId="1253869B" w:rsidR="00B62AFD" w:rsidRPr="009C4B80" w:rsidRDefault="00B62AFD" w:rsidP="009C4B80">
            <w:pPr>
              <w:spacing w:line="360" w:lineRule="auto"/>
              <w:jc w:val="center"/>
              <w:rPr>
                <w:rFonts w:ascii="Times New Roman" w:hAnsi="Times New Roman"/>
                <w:b/>
                <w:bCs/>
                <w:sz w:val="20"/>
                <w:szCs w:val="20"/>
                <w:lang w:val="en-US"/>
              </w:rPr>
            </w:pPr>
            <w:r w:rsidRPr="009C4B80">
              <w:rPr>
                <w:rFonts w:ascii="Times New Roman" w:hAnsi="Times New Roman"/>
                <w:b/>
                <w:bCs/>
                <w:sz w:val="20"/>
                <w:szCs w:val="20"/>
                <w:lang w:val="en-US"/>
              </w:rPr>
              <w:t>Rata-rata Skor</w:t>
            </w:r>
          </w:p>
        </w:tc>
        <w:tc>
          <w:tcPr>
            <w:tcW w:w="2181" w:type="dxa"/>
          </w:tcPr>
          <w:p w14:paraId="7DE51D20" w14:textId="18BBD27E" w:rsidR="00B62AFD" w:rsidRPr="009C4B80" w:rsidRDefault="00B62AFD" w:rsidP="009C4B80">
            <w:pPr>
              <w:spacing w:line="360" w:lineRule="auto"/>
              <w:jc w:val="center"/>
              <w:rPr>
                <w:rFonts w:ascii="Times New Roman" w:hAnsi="Times New Roman"/>
                <w:b/>
                <w:bCs/>
                <w:sz w:val="20"/>
                <w:szCs w:val="20"/>
                <w:lang w:val="en-US"/>
              </w:rPr>
            </w:pPr>
            <w:r w:rsidRPr="009C4B80">
              <w:rPr>
                <w:rFonts w:ascii="Times New Roman" w:hAnsi="Times New Roman"/>
                <w:b/>
                <w:bCs/>
                <w:sz w:val="20"/>
                <w:szCs w:val="20"/>
                <w:lang w:val="en-US"/>
              </w:rPr>
              <w:t>Selisih</w:t>
            </w:r>
          </w:p>
        </w:tc>
        <w:tc>
          <w:tcPr>
            <w:tcW w:w="2181" w:type="dxa"/>
          </w:tcPr>
          <w:p w14:paraId="599B4012" w14:textId="0581D5A5" w:rsidR="00B62AFD" w:rsidRPr="009C4B80" w:rsidRDefault="00B62AFD" w:rsidP="009C4B80">
            <w:pPr>
              <w:spacing w:line="360" w:lineRule="auto"/>
              <w:jc w:val="center"/>
              <w:rPr>
                <w:rFonts w:ascii="Times New Roman" w:hAnsi="Times New Roman"/>
                <w:b/>
                <w:bCs/>
                <w:sz w:val="20"/>
                <w:szCs w:val="20"/>
                <w:lang w:val="en-US"/>
              </w:rPr>
            </w:pPr>
            <w:r w:rsidRPr="009C4B80">
              <w:rPr>
                <w:rFonts w:ascii="Times New Roman" w:hAnsi="Times New Roman"/>
                <w:b/>
                <w:bCs/>
                <w:sz w:val="20"/>
                <w:szCs w:val="20"/>
                <w:lang w:val="en-US"/>
              </w:rPr>
              <w:t>Persentase</w:t>
            </w:r>
            <w:r w:rsidR="009C4B80" w:rsidRPr="009C4B80">
              <w:rPr>
                <w:rFonts w:ascii="Times New Roman" w:hAnsi="Times New Roman"/>
                <w:b/>
                <w:bCs/>
                <w:sz w:val="20"/>
                <w:szCs w:val="20"/>
                <w:lang w:val="en-US"/>
              </w:rPr>
              <w:t xml:space="preserve"> Peningkatan</w:t>
            </w:r>
          </w:p>
        </w:tc>
      </w:tr>
      <w:tr w:rsidR="00B62AFD" w14:paraId="74AD95DD" w14:textId="77777777" w:rsidTr="009C4B80">
        <w:tc>
          <w:tcPr>
            <w:tcW w:w="2181" w:type="dxa"/>
          </w:tcPr>
          <w:p w14:paraId="7A6BD75A" w14:textId="4BE03A3B" w:rsidR="00B62AFD" w:rsidRPr="009C4B80" w:rsidRDefault="00B62AFD" w:rsidP="009C4B80">
            <w:pPr>
              <w:spacing w:line="360" w:lineRule="auto"/>
              <w:jc w:val="center"/>
              <w:rPr>
                <w:rFonts w:ascii="Times New Roman" w:hAnsi="Times New Roman"/>
                <w:i/>
                <w:iCs/>
                <w:sz w:val="20"/>
                <w:szCs w:val="20"/>
                <w:lang w:val="en-US"/>
              </w:rPr>
            </w:pPr>
            <w:r w:rsidRPr="009C4B80">
              <w:rPr>
                <w:rFonts w:ascii="Times New Roman" w:hAnsi="Times New Roman"/>
                <w:i/>
                <w:iCs/>
                <w:sz w:val="20"/>
                <w:szCs w:val="20"/>
                <w:lang w:val="en-US"/>
              </w:rPr>
              <w:t>Pre-test</w:t>
            </w:r>
          </w:p>
        </w:tc>
        <w:tc>
          <w:tcPr>
            <w:tcW w:w="2181" w:type="dxa"/>
          </w:tcPr>
          <w:p w14:paraId="16318F5C" w14:textId="52944C26"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3,65</w:t>
            </w:r>
          </w:p>
        </w:tc>
        <w:tc>
          <w:tcPr>
            <w:tcW w:w="2181" w:type="dxa"/>
          </w:tcPr>
          <w:p w14:paraId="0655730C" w14:textId="2D6EF68F"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w:t>
            </w:r>
          </w:p>
        </w:tc>
        <w:tc>
          <w:tcPr>
            <w:tcW w:w="2181" w:type="dxa"/>
          </w:tcPr>
          <w:p w14:paraId="172B56CC" w14:textId="14F5A0FF"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w:t>
            </w:r>
          </w:p>
        </w:tc>
      </w:tr>
      <w:tr w:rsidR="00B62AFD" w14:paraId="5CA55473" w14:textId="77777777" w:rsidTr="009C4B80">
        <w:tc>
          <w:tcPr>
            <w:tcW w:w="2181" w:type="dxa"/>
          </w:tcPr>
          <w:p w14:paraId="425B439C" w14:textId="2443BE88" w:rsidR="00B62AFD" w:rsidRPr="009C4B80" w:rsidRDefault="00B62AFD" w:rsidP="009C4B80">
            <w:pPr>
              <w:spacing w:line="360" w:lineRule="auto"/>
              <w:jc w:val="center"/>
              <w:rPr>
                <w:rFonts w:ascii="Times New Roman" w:hAnsi="Times New Roman"/>
                <w:i/>
                <w:iCs/>
                <w:sz w:val="20"/>
                <w:szCs w:val="20"/>
                <w:lang w:val="en-US"/>
              </w:rPr>
            </w:pPr>
            <w:r w:rsidRPr="009C4B80">
              <w:rPr>
                <w:rFonts w:ascii="Times New Roman" w:hAnsi="Times New Roman"/>
                <w:i/>
                <w:iCs/>
                <w:sz w:val="20"/>
                <w:szCs w:val="20"/>
                <w:lang w:val="en-US"/>
              </w:rPr>
              <w:t>Post-test</w:t>
            </w:r>
          </w:p>
        </w:tc>
        <w:tc>
          <w:tcPr>
            <w:tcW w:w="2181" w:type="dxa"/>
          </w:tcPr>
          <w:p w14:paraId="423D891E" w14:textId="61454E03"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4,65</w:t>
            </w:r>
          </w:p>
        </w:tc>
        <w:tc>
          <w:tcPr>
            <w:tcW w:w="2181" w:type="dxa"/>
          </w:tcPr>
          <w:p w14:paraId="4DC22EBF" w14:textId="44E27086"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1,00</w:t>
            </w:r>
          </w:p>
        </w:tc>
        <w:tc>
          <w:tcPr>
            <w:tcW w:w="2181" w:type="dxa"/>
          </w:tcPr>
          <w:p w14:paraId="2D882FFA" w14:textId="1DC4342B" w:rsidR="00B62AFD" w:rsidRPr="009C4B80" w:rsidRDefault="009C4B80" w:rsidP="009C4B80">
            <w:pPr>
              <w:spacing w:line="360" w:lineRule="auto"/>
              <w:jc w:val="center"/>
              <w:rPr>
                <w:rFonts w:ascii="Times New Roman" w:hAnsi="Times New Roman"/>
                <w:sz w:val="20"/>
                <w:szCs w:val="20"/>
                <w:lang w:val="en-US"/>
              </w:rPr>
            </w:pPr>
            <w:r w:rsidRPr="009C4B80">
              <w:rPr>
                <w:rFonts w:ascii="Times New Roman" w:hAnsi="Times New Roman"/>
                <w:sz w:val="20"/>
                <w:szCs w:val="20"/>
                <w:lang w:val="en-US"/>
              </w:rPr>
              <w:t>27,4 %</w:t>
            </w:r>
          </w:p>
        </w:tc>
      </w:tr>
    </w:tbl>
    <w:p w14:paraId="5A3B9260" w14:textId="77777777" w:rsidR="00932867" w:rsidRDefault="00932867" w:rsidP="00C416B9">
      <w:pPr>
        <w:spacing w:after="0" w:line="360" w:lineRule="auto"/>
        <w:jc w:val="both"/>
        <w:rPr>
          <w:rFonts w:ascii="Times New Roman" w:hAnsi="Times New Roman"/>
          <w:sz w:val="24"/>
          <w:szCs w:val="24"/>
          <w:lang w:val="en-US"/>
        </w:rPr>
        <w:sectPr w:rsidR="00932867" w:rsidSect="001247D3">
          <w:type w:val="continuous"/>
          <w:pgSz w:w="11906" w:h="16838"/>
          <w:pgMar w:top="1699" w:right="1699" w:bottom="1699" w:left="1699" w:header="706" w:footer="706" w:gutter="0"/>
          <w:cols w:space="708"/>
          <w:titlePg/>
          <w:docGrid w:linePitch="360"/>
        </w:sectPr>
      </w:pPr>
    </w:p>
    <w:p w14:paraId="79A7A078" w14:textId="77777777" w:rsidR="00954707" w:rsidRDefault="00954707" w:rsidP="00C416B9">
      <w:pPr>
        <w:spacing w:after="0" w:line="360" w:lineRule="auto"/>
        <w:jc w:val="both"/>
        <w:rPr>
          <w:rFonts w:ascii="Times New Roman" w:hAnsi="Times New Roman"/>
          <w:sz w:val="24"/>
          <w:szCs w:val="24"/>
          <w:lang w:val="en-US"/>
        </w:rPr>
      </w:pPr>
    </w:p>
    <w:p w14:paraId="330055A4" w14:textId="205BB7D1" w:rsidR="00954707" w:rsidRDefault="00954707" w:rsidP="00C416B9">
      <w:pPr>
        <w:spacing w:after="0" w:line="360" w:lineRule="auto"/>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14:anchorId="2A5AEF0A" wp14:editId="384C267D">
            <wp:extent cx="2305050" cy="1312674"/>
            <wp:effectExtent l="0" t="0" r="0" b="1905"/>
            <wp:docPr id="1265956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827" cy="1315394"/>
                    </a:xfrm>
                    <a:prstGeom prst="rect">
                      <a:avLst/>
                    </a:prstGeom>
                    <a:noFill/>
                  </pic:spPr>
                </pic:pic>
              </a:graphicData>
            </a:graphic>
          </wp:inline>
        </w:drawing>
      </w:r>
    </w:p>
    <w:p w14:paraId="39A25F28" w14:textId="29A1CDC8" w:rsidR="00954707" w:rsidRDefault="00954707" w:rsidP="00C416B9">
      <w:pPr>
        <w:spacing w:after="0" w:line="360" w:lineRule="auto"/>
        <w:jc w:val="both"/>
        <w:rPr>
          <w:rFonts w:ascii="Times New Roman" w:hAnsi="Times New Roman"/>
          <w:sz w:val="24"/>
          <w:szCs w:val="24"/>
          <w:lang w:val="en-US"/>
        </w:rPr>
      </w:pPr>
      <w:r w:rsidRPr="00954707">
        <w:rPr>
          <w:rFonts w:ascii="Times New Roman" w:hAnsi="Times New Roman"/>
          <w:b/>
          <w:bCs/>
          <w:sz w:val="24"/>
          <w:szCs w:val="24"/>
          <w:lang w:val="en-US"/>
        </w:rPr>
        <w:t>Gambar 1.</w:t>
      </w:r>
      <w:r>
        <w:rPr>
          <w:rFonts w:ascii="Times New Roman" w:hAnsi="Times New Roman"/>
          <w:sz w:val="24"/>
          <w:szCs w:val="24"/>
          <w:lang w:val="en-US"/>
        </w:rPr>
        <w:t xml:space="preserve"> Penyuluhan kepada siswa</w:t>
      </w:r>
    </w:p>
    <w:p w14:paraId="3F5DF4C7" w14:textId="77777777" w:rsidR="00954707" w:rsidRDefault="00954707" w:rsidP="00C416B9">
      <w:pPr>
        <w:spacing w:after="0" w:line="360" w:lineRule="auto"/>
        <w:jc w:val="both"/>
        <w:rPr>
          <w:rFonts w:ascii="Times New Roman" w:hAnsi="Times New Roman"/>
          <w:sz w:val="24"/>
          <w:szCs w:val="24"/>
          <w:lang w:val="en-US"/>
        </w:rPr>
      </w:pPr>
    </w:p>
    <w:p w14:paraId="6782EF41" w14:textId="77777777" w:rsidR="00954707" w:rsidRDefault="00954707" w:rsidP="00C416B9">
      <w:pPr>
        <w:spacing w:after="0" w:line="360" w:lineRule="auto"/>
        <w:jc w:val="both"/>
        <w:rPr>
          <w:rFonts w:ascii="Times New Roman" w:hAnsi="Times New Roman"/>
          <w:sz w:val="24"/>
          <w:szCs w:val="24"/>
          <w:lang w:val="en-US"/>
        </w:rPr>
      </w:pPr>
    </w:p>
    <w:p w14:paraId="0F3707B8" w14:textId="77777777" w:rsidR="00954707" w:rsidRDefault="00954707" w:rsidP="00C416B9">
      <w:pPr>
        <w:spacing w:after="0" w:line="360" w:lineRule="auto"/>
        <w:jc w:val="both"/>
        <w:rPr>
          <w:rFonts w:ascii="Times New Roman" w:hAnsi="Times New Roman"/>
          <w:sz w:val="24"/>
          <w:szCs w:val="24"/>
          <w:lang w:val="en-US"/>
        </w:rPr>
      </w:pPr>
    </w:p>
    <w:p w14:paraId="401915F8" w14:textId="193F7900" w:rsidR="00954707" w:rsidRDefault="00954707" w:rsidP="00C416B9">
      <w:pPr>
        <w:spacing w:after="0" w:line="360" w:lineRule="auto"/>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14:anchorId="354ADAAD" wp14:editId="7177BAA0">
            <wp:extent cx="2286000" cy="1285875"/>
            <wp:effectExtent l="0" t="0" r="0" b="9525"/>
            <wp:docPr id="1576453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pic:spPr>
                </pic:pic>
              </a:graphicData>
            </a:graphic>
          </wp:inline>
        </w:drawing>
      </w:r>
    </w:p>
    <w:p w14:paraId="69DB2F32" w14:textId="59281582" w:rsidR="00954707" w:rsidRDefault="00954707" w:rsidP="00C416B9">
      <w:pPr>
        <w:spacing w:after="0" w:line="360" w:lineRule="auto"/>
        <w:jc w:val="both"/>
        <w:rPr>
          <w:rFonts w:ascii="Times New Roman" w:hAnsi="Times New Roman"/>
          <w:sz w:val="24"/>
          <w:szCs w:val="24"/>
          <w:lang w:val="en-US"/>
        </w:rPr>
      </w:pPr>
      <w:r>
        <w:rPr>
          <w:rFonts w:ascii="Times New Roman" w:hAnsi="Times New Roman"/>
          <w:sz w:val="24"/>
          <w:szCs w:val="24"/>
          <w:lang w:val="en-US"/>
        </w:rPr>
        <w:t>Gambar 2. Praktik menggosok gigi</w:t>
      </w:r>
    </w:p>
    <w:p w14:paraId="24FC0B4C" w14:textId="77777777" w:rsidR="00954707" w:rsidRDefault="00954707" w:rsidP="00C416B9">
      <w:pPr>
        <w:spacing w:after="0" w:line="360" w:lineRule="auto"/>
        <w:jc w:val="both"/>
        <w:rPr>
          <w:rFonts w:ascii="Times New Roman" w:hAnsi="Times New Roman"/>
          <w:sz w:val="24"/>
          <w:szCs w:val="24"/>
          <w:lang w:val="en-US"/>
        </w:rPr>
      </w:pPr>
    </w:p>
    <w:p w14:paraId="67B7E45B" w14:textId="165A65B2" w:rsidR="00954707" w:rsidRDefault="009C4B80" w:rsidP="00C416B9">
      <w:p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B</w:t>
      </w:r>
      <w:r w:rsidRPr="009C4B80">
        <w:rPr>
          <w:rFonts w:ascii="Times New Roman" w:hAnsi="Times New Roman"/>
          <w:sz w:val="24"/>
          <w:szCs w:val="24"/>
          <w:lang w:val="en-US"/>
        </w:rPr>
        <w:t xml:space="preserve">erdasarkan Tabel 1, terjadi peningkatan rata-rata skor pengetahuan sebesar </w:t>
      </w:r>
      <w:r>
        <w:rPr>
          <w:rFonts w:ascii="Times New Roman" w:hAnsi="Times New Roman"/>
          <w:sz w:val="24"/>
          <w:szCs w:val="24"/>
          <w:lang w:val="en-US"/>
        </w:rPr>
        <w:t>1,00</w:t>
      </w:r>
      <w:r w:rsidRPr="009C4B80">
        <w:rPr>
          <w:rFonts w:ascii="Times New Roman" w:hAnsi="Times New Roman"/>
          <w:sz w:val="24"/>
          <w:szCs w:val="24"/>
          <w:lang w:val="en-US"/>
        </w:rPr>
        <w:t xml:space="preserve"> poin atau </w:t>
      </w:r>
      <w:r>
        <w:rPr>
          <w:rFonts w:ascii="Times New Roman" w:hAnsi="Times New Roman"/>
          <w:sz w:val="24"/>
          <w:szCs w:val="24"/>
          <w:lang w:val="en-US"/>
        </w:rPr>
        <w:t>27,4</w:t>
      </w:r>
      <w:r w:rsidRPr="009C4B80">
        <w:rPr>
          <w:rFonts w:ascii="Times New Roman" w:hAnsi="Times New Roman"/>
          <w:sz w:val="24"/>
          <w:szCs w:val="24"/>
          <w:lang w:val="en-US"/>
        </w:rPr>
        <w:t>% setelah diberikan edukasi dan pendampingan. Sebelum intervensi, sebagian siswa belum mengetahui waktu menyikat gigi yang dianjurkan (setelah sarapan dan sebelum tidur) serta teknik menyikat gigi yang benar. Setelah intervensi, mayoritas siswa mampu menjelaskan penyebab karies, manfaat menjaga kebersihan mulut, serta langkah-langkah teknik menyikat gigi yang tepat.</w:t>
      </w:r>
    </w:p>
    <w:p w14:paraId="4BD28CFC" w14:textId="2DDA3BD8" w:rsidR="00D65CBA" w:rsidRDefault="006132F2" w:rsidP="006132F2">
      <w:pPr>
        <w:spacing w:after="0" w:line="360" w:lineRule="auto"/>
        <w:ind w:firstLine="567"/>
        <w:jc w:val="both"/>
        <w:rPr>
          <w:rFonts w:ascii="Times New Roman" w:hAnsi="Times New Roman"/>
          <w:sz w:val="24"/>
          <w:szCs w:val="24"/>
          <w:lang w:val="en-US"/>
        </w:rPr>
      </w:pPr>
      <w:r w:rsidRPr="006132F2">
        <w:rPr>
          <w:rFonts w:ascii="Times New Roman" w:hAnsi="Times New Roman"/>
          <w:sz w:val="24"/>
          <w:szCs w:val="24"/>
          <w:lang w:val="en-US"/>
        </w:rPr>
        <w:t xml:space="preserve">Hasil pengabdian masyarakat menunjukkan peningkatan pengetahuan pengetahuan siswa tentang kesehatan mulut setelah pendidikan dan pendampingan. Rata-rata skor pengetahuan meningkat dari skor yang berada di kisaran cukup menjadi tinggi setelah intervensi. Kondisi ini sejalan dengan hasil penelitian lain yang menunjukkan bahwa intervensi pendidikan kesehatan gigi dan mulut yang dilakukan di sekolah berdampak positif terhadap pengetahuan dan perilaku siswa. Program pendidikan yang terstruktur dan terintegrasi dalam setting sekolah telah terbukti meningkatkan literasi kesehatan oral anak usia sekolah, serta mendorong perubahan perilaku yang lebih sehat </w:t>
      </w:r>
      <w:r w:rsidRPr="006132F2">
        <w:rPr>
          <w:rFonts w:ascii="Times New Roman" w:hAnsi="Times New Roman"/>
          <w:sz w:val="24"/>
          <w:szCs w:val="24"/>
          <w:lang w:val="en-US"/>
        </w:rPr>
        <w:t>secara signifikan</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sidR="00F7731C">
        <w:rPr>
          <w:rFonts w:ascii="Times New Roman" w:hAnsi="Times New Roman"/>
          <w:sz w:val="24"/>
          <w:szCs w:val="24"/>
          <w:lang w:val="en-US"/>
        </w:rPr>
        <w:instrText>ADDIN CSL_CITATION {"citationItems":[{"id":"ITEM-1","itemData":{"DOI":"10.4103/ijdr.IJDR","author":[{"dropping-particle":"","family":"Geetha Priya PR, Sharath Asokan, Janani RG","given":"Kandaswamy D","non-dropping-particle":"","parse-names":false,"suffix":""}],"container-title":"Indian Journal of Dental research","id":"ITEM-1","issue":"30","issued":{"date-parts":[["2019"]]},"page":"437-449","title":"Effectiveness of School Dental Health Education on the Oral Health Status and Knowledge of Children : A Systematic Review","type":"article-journal","volume":"3"},"uris":["http://www.mendeley.com/documents/?uuid=c1108537-fb83-4924-ae6a-5429adb8ac5d"]}],"mendeley":{"formattedCitation":"(Geetha Priya PR, Sharath Asokan, Janani RG, 2019)","manualFormatting":"(Geetha Priya PR, dkk, 2019)","plainTextFormattedCitation":"(Geetha Priya PR, Sharath Asokan, Janani RG, 2019)","previouslyFormattedCitation":"(Geetha Priya PR, Sharath Asokan, Janani RG, 2019)"},"properties":{"noteIndex":0},"schema":"https://github.com/citation-style-language/schema/raw/master/csl-citation.json"}</w:instrText>
      </w:r>
      <w:r>
        <w:rPr>
          <w:rFonts w:ascii="Times New Roman" w:hAnsi="Times New Roman"/>
          <w:sz w:val="24"/>
          <w:szCs w:val="24"/>
          <w:lang w:val="en-US"/>
        </w:rPr>
        <w:fldChar w:fldCharType="separate"/>
      </w:r>
      <w:r w:rsidRPr="006132F2">
        <w:rPr>
          <w:rFonts w:ascii="Times New Roman" w:hAnsi="Times New Roman"/>
          <w:noProof/>
          <w:sz w:val="24"/>
          <w:szCs w:val="24"/>
          <w:lang w:val="en-US"/>
        </w:rPr>
        <w:t xml:space="preserve">(Geetha Priya PR, </w:t>
      </w:r>
      <w:r>
        <w:rPr>
          <w:rFonts w:ascii="Times New Roman" w:hAnsi="Times New Roman"/>
          <w:noProof/>
          <w:sz w:val="24"/>
          <w:szCs w:val="24"/>
          <w:lang w:val="en-US"/>
        </w:rPr>
        <w:t>dkk</w:t>
      </w:r>
      <w:r w:rsidRPr="006132F2">
        <w:rPr>
          <w:rFonts w:ascii="Times New Roman" w:hAnsi="Times New Roman"/>
          <w:noProof/>
          <w:sz w:val="24"/>
          <w:szCs w:val="24"/>
          <w:lang w:val="en-US"/>
        </w:rPr>
        <w:t>, 2019)</w:t>
      </w:r>
      <w:r>
        <w:rPr>
          <w:rFonts w:ascii="Times New Roman" w:hAnsi="Times New Roman"/>
          <w:sz w:val="24"/>
          <w:szCs w:val="24"/>
          <w:lang w:val="en-US"/>
        </w:rPr>
        <w:fldChar w:fldCharType="end"/>
      </w:r>
      <w:r>
        <w:rPr>
          <w:rFonts w:ascii="Times New Roman" w:hAnsi="Times New Roman"/>
          <w:sz w:val="24"/>
          <w:szCs w:val="24"/>
          <w:lang w:val="en-US"/>
        </w:rPr>
        <w:t>.</w:t>
      </w:r>
    </w:p>
    <w:p w14:paraId="69369F73" w14:textId="388258A2" w:rsidR="006132F2" w:rsidRDefault="006132F2" w:rsidP="006132F2">
      <w:pPr>
        <w:spacing w:after="0" w:line="360" w:lineRule="auto"/>
        <w:ind w:firstLine="567"/>
        <w:jc w:val="both"/>
        <w:rPr>
          <w:rFonts w:ascii="Times New Roman" w:hAnsi="Times New Roman"/>
          <w:sz w:val="24"/>
          <w:szCs w:val="24"/>
          <w:lang w:val="en-US"/>
        </w:rPr>
      </w:pPr>
      <w:r w:rsidRPr="006132F2">
        <w:rPr>
          <w:rFonts w:ascii="Times New Roman" w:hAnsi="Times New Roman"/>
          <w:sz w:val="24"/>
          <w:szCs w:val="24"/>
          <w:lang w:val="en-US"/>
        </w:rPr>
        <w:t>Selain itu, penelitian oleh Makhdoom, Malik, &amp; Mohammad (2022) melaporkan bahwa intervensi pendidikan kesehatan oral berbasis sekolah meningkatkan pengetahuan serta praktik kebersihan mulut peserta secara signifikan, terutama bila menggunakan media audiovisual dan demonstrasi teknik menyikat gigi. Edukasi yang dilakukan secara interaktif dan berbasis multimedia ini menjadi strategi efektif dalam memperbaiki pengetahuan siswa tentang perawatan gigi serta praktik menyikat dengan benar</w:t>
      </w:r>
      <w:r w:rsidR="00F7731C">
        <w:rPr>
          <w:rFonts w:ascii="Times New Roman" w:hAnsi="Times New Roman"/>
          <w:sz w:val="24"/>
          <w:szCs w:val="24"/>
          <w:lang w:val="en-US"/>
        </w:rPr>
        <w:t xml:space="preserve"> </w:t>
      </w:r>
      <w:r w:rsidR="00F7731C">
        <w:rPr>
          <w:rFonts w:ascii="Times New Roman" w:hAnsi="Times New Roman"/>
          <w:sz w:val="24"/>
          <w:szCs w:val="24"/>
          <w:lang w:val="en-US"/>
        </w:rPr>
        <w:fldChar w:fldCharType="begin" w:fldLock="1"/>
      </w:r>
      <w:r w:rsidR="00F7731C">
        <w:rPr>
          <w:rFonts w:ascii="Times New Roman" w:hAnsi="Times New Roman"/>
          <w:sz w:val="24"/>
          <w:szCs w:val="24"/>
          <w:lang w:val="en-US"/>
        </w:rPr>
        <w:instrText>ADDIN CSL_CITATION {"citationItems":[{"id":"ITEM-1","itemData":{"author":[{"dropping-particle":"","family":"Makhdoom","given":"Shazia","non-dropping-particle":"","parse-names":false,"suffix":""},{"dropping-particle":"","family":"Malik","given":"Liaquat Ali","non-dropping-particle":"","parse-names":false,"suffix":""},{"dropping-particle":"","family":"Mohammad","given":"Samrina","non-dropping-particle":"","parse-names":false,"suffix":""}],"container-title":"Pakistan Armed Forces Medical Journal (PAFMJ)","id":"ITEM-1","issue":"1292","issued":{"date-parts":[["2022"]]},"page":"2033-2036","title":"Impact of School-based Oral Health Education on Knowledge, Practice of School Children","type":"article-journal","volume":"72"},"uris":["http://www.mendeley.com/documents/?uuid=2cde6b7f-0a76-440e-8dbf-9a8f66ab5739"]}],"mendeley":{"formattedCitation":"(Makhdoom et al., 2022)","plainTextFormattedCitation":"(Makhdoom et al., 2022)","previouslyFormattedCitation":"(Makhdoom et al., 2022)"},"properties":{"noteIndex":0},"schema":"https://github.com/citation-style-language/schema/raw/master/csl-citation.json"}</w:instrText>
      </w:r>
      <w:r w:rsidR="00F7731C">
        <w:rPr>
          <w:rFonts w:ascii="Times New Roman" w:hAnsi="Times New Roman"/>
          <w:sz w:val="24"/>
          <w:szCs w:val="24"/>
          <w:lang w:val="en-US"/>
        </w:rPr>
        <w:fldChar w:fldCharType="separate"/>
      </w:r>
      <w:r w:rsidR="00F7731C" w:rsidRPr="00F7731C">
        <w:rPr>
          <w:rFonts w:ascii="Times New Roman" w:hAnsi="Times New Roman"/>
          <w:noProof/>
          <w:sz w:val="24"/>
          <w:szCs w:val="24"/>
          <w:lang w:val="en-US"/>
        </w:rPr>
        <w:t>(Makhdoom et al., 2022)</w:t>
      </w:r>
      <w:r w:rsidR="00F7731C">
        <w:rPr>
          <w:rFonts w:ascii="Times New Roman" w:hAnsi="Times New Roman"/>
          <w:sz w:val="24"/>
          <w:szCs w:val="24"/>
          <w:lang w:val="en-US"/>
        </w:rPr>
        <w:fldChar w:fldCharType="end"/>
      </w:r>
      <w:r w:rsidR="00F7731C">
        <w:rPr>
          <w:rFonts w:ascii="Times New Roman" w:hAnsi="Times New Roman"/>
          <w:sz w:val="24"/>
          <w:szCs w:val="24"/>
          <w:lang w:val="en-US"/>
        </w:rPr>
        <w:t>.</w:t>
      </w:r>
    </w:p>
    <w:p w14:paraId="15F0B379" w14:textId="6ABBC477" w:rsidR="00C416B9" w:rsidRDefault="00F7731C" w:rsidP="00F7731C">
      <w:pPr>
        <w:spacing w:after="0" w:line="360" w:lineRule="auto"/>
        <w:ind w:firstLine="567"/>
        <w:jc w:val="both"/>
        <w:rPr>
          <w:rFonts w:ascii="Times New Roman" w:hAnsi="Times New Roman"/>
          <w:sz w:val="24"/>
          <w:szCs w:val="24"/>
          <w:lang w:val="en-US"/>
        </w:rPr>
      </w:pPr>
      <w:r w:rsidRPr="00F7731C">
        <w:rPr>
          <w:rFonts w:ascii="Times New Roman" w:hAnsi="Times New Roman"/>
          <w:sz w:val="24"/>
          <w:szCs w:val="24"/>
          <w:lang w:val="en-US"/>
        </w:rPr>
        <w:t xml:space="preserve">Hasil pengabdian ini juga sejalan dengan pengalaman pengabdian masyarakat terdahulu yang melaporkan bahwa penyuluhan kesehatan gigi, demonstrasi sikat gigi, dan praktik langsung di SD terintegrasi dengan baik dapat meningkatkan pengetahuan anak tentang pentingnya kebersihan mulut serta mendorong keterampilan praktis anak dalam menyikat gigi. Sebagai contoh, kegiatan penyuluhan di sekolah dasar lain di Indonesia menunjukkan adanya peningkatan pengetahuan dan kemampuan siswa dalam menerapkan sikat gigi yang benar setelah diberikan </w:t>
      </w:r>
      <w:r w:rsidRPr="00F7731C">
        <w:rPr>
          <w:rFonts w:ascii="Times New Roman" w:hAnsi="Times New Roman"/>
          <w:sz w:val="24"/>
          <w:szCs w:val="24"/>
          <w:lang w:val="en-US"/>
        </w:rPr>
        <w:lastRenderedPageBreak/>
        <w:t>edukasi dan latihan praktik bersama</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{"citationItems":[{"id":"ITEM-1","itemData":{"author":[{"dropping-particle":"","family":"Yenni Lisbeth Siahaan, Dumamey Siahaan, Sutriatai","given":"Sekar Restuning","non-dropping-particle":"","parse-names":false,"suffix":""}],"container-title":"Jurnal Pengabdian Masyarakat Kesehatan Indonesia","id":"ITEM-1","issue":"2","issued":{"date-parts":[["2022"]]},"page":"122-126","title":"PENYULUHAN KESEHATAN GIGI DAN MULUT SERTA EDUKASI SIKAT GIGI DAN KURATIF SEDERHANA PADA SISWA SEKOLAH DASAR ALWAHLIYAH MARTUBUNG","type":"article-journal","volume":"1"},"uris":["http://www.mendeley.com/documents/?uuid=c9a74a24-1f69-4c99-b47d-1b6a084c061a"]}],"mendeley":{"formattedCitation":"(Yenni Lisbeth Siahaan, Dumamey Siahaan, Sutriatai, 2022)","manualFormatting":"(Yenni Lisbeth Siahaan, dkk., 2022)","plainTextFormattedCitation":"(Yenni Lisbeth Siahaan, Dumamey Siahaan, Sutriatai, 2022)"},"properties":{"noteIndex":0},"schema":"https://github.com/citation-style-language/schema/raw/master/csl-citation.json"}</w:instrText>
      </w:r>
      <w:r>
        <w:rPr>
          <w:rFonts w:ascii="Times New Roman" w:hAnsi="Times New Roman"/>
          <w:sz w:val="24"/>
          <w:szCs w:val="24"/>
          <w:lang w:val="en-US"/>
        </w:rPr>
        <w:fldChar w:fldCharType="separate"/>
      </w:r>
      <w:r w:rsidRPr="00F7731C">
        <w:rPr>
          <w:rFonts w:ascii="Times New Roman" w:hAnsi="Times New Roman"/>
          <w:noProof/>
          <w:sz w:val="24"/>
          <w:szCs w:val="24"/>
          <w:lang w:val="en-US"/>
        </w:rPr>
        <w:t xml:space="preserve">(Yenni Lisbeth Siahaan, </w:t>
      </w:r>
      <w:r>
        <w:rPr>
          <w:rFonts w:ascii="Times New Roman" w:hAnsi="Times New Roman"/>
          <w:noProof/>
          <w:sz w:val="24"/>
          <w:szCs w:val="24"/>
          <w:lang w:val="en-US"/>
        </w:rPr>
        <w:t>dkk.</w:t>
      </w:r>
      <w:r w:rsidRPr="00F7731C">
        <w:rPr>
          <w:rFonts w:ascii="Times New Roman" w:hAnsi="Times New Roman"/>
          <w:noProof/>
          <w:sz w:val="24"/>
          <w:szCs w:val="24"/>
          <w:lang w:val="en-US"/>
        </w:rPr>
        <w:t>, 2022)</w:t>
      </w:r>
      <w:r>
        <w:rPr>
          <w:rFonts w:ascii="Times New Roman" w:hAnsi="Times New Roman"/>
          <w:sz w:val="24"/>
          <w:szCs w:val="24"/>
          <w:lang w:val="en-US"/>
        </w:rPr>
        <w:fldChar w:fldCharType="end"/>
      </w:r>
      <w:r>
        <w:rPr>
          <w:rFonts w:ascii="Times New Roman" w:hAnsi="Times New Roman"/>
          <w:sz w:val="24"/>
          <w:szCs w:val="24"/>
          <w:lang w:val="en-US"/>
        </w:rPr>
        <w:t>.</w:t>
      </w:r>
    </w:p>
    <w:p w14:paraId="66F58E3F" w14:textId="2CF19828" w:rsidR="009C2B3C" w:rsidRPr="009C2B3C" w:rsidRDefault="009C2B3C" w:rsidP="009C2B3C">
      <w:pPr>
        <w:spacing w:after="0" w:line="360" w:lineRule="auto"/>
        <w:ind w:firstLine="567"/>
        <w:jc w:val="both"/>
        <w:rPr>
          <w:rFonts w:ascii="Times New Roman" w:hAnsi="Times New Roman"/>
          <w:sz w:val="24"/>
          <w:szCs w:val="24"/>
          <w:lang w:val="en-US"/>
        </w:rPr>
      </w:pPr>
      <w:r w:rsidRPr="009C2B3C">
        <w:rPr>
          <w:rFonts w:ascii="Times New Roman" w:hAnsi="Times New Roman"/>
          <w:sz w:val="24"/>
          <w:szCs w:val="24"/>
          <w:lang w:val="en-US"/>
        </w:rPr>
        <w:t>Teori pendidikan kesehatan juga mendukung temuan ini. Pendidikan kesehatan berfungsi untuk mengubah pengetahuan, sikap, dan perilaku individu melalui pemberian informasi dan keterampilan praktis secara sistematis. Menurut Notoatmodjo (2012), peningkatan keterampilan kesehatan terjadi ketika penyampaian informasi dipadukan dengan pengalaman langsung praktik, sehingga siswa mampu menerapkan perilaku promotif dan preventif pada kehidupan sehari-hari. Integrasi pengetahuan dan keterampilan pada jaringan edukasi kesehatan gigi dan mulut membantu siswa tidak hanya mengenali risiko kesehatan, tetapi juga mampu mengadopsi pola kebiasaan sikat gigi yang baik secara mandiri.</w:t>
      </w:r>
    </w:p>
    <w:p w14:paraId="406CE671" w14:textId="755EE512" w:rsidR="009C2B3C" w:rsidRPr="00A33507" w:rsidRDefault="009C2B3C" w:rsidP="009C2B3C">
      <w:pPr>
        <w:spacing w:after="0" w:line="360" w:lineRule="auto"/>
        <w:ind w:firstLine="567"/>
        <w:jc w:val="both"/>
        <w:rPr>
          <w:rFonts w:ascii="Times New Roman" w:hAnsi="Times New Roman"/>
          <w:sz w:val="24"/>
          <w:szCs w:val="24"/>
          <w:lang w:val="en-US"/>
        </w:rPr>
      </w:pPr>
      <w:r w:rsidRPr="009C2B3C">
        <w:rPr>
          <w:rFonts w:ascii="Times New Roman" w:hAnsi="Times New Roman"/>
          <w:sz w:val="24"/>
          <w:szCs w:val="24"/>
          <w:lang w:val="en-US"/>
        </w:rPr>
        <w:t xml:space="preserve">Hasil data pengabdian mendapatkan nilai peningkatan literasi pengetahuan dan keterampilan yang tinggi setelah intervensi, dan ini memberikan bukti tambahan bahwa pendampingan secara langsung berkontribusi terhadap perubahan perilaku kesehatan oral anak. Meski demikian, strategi jangka panjang tetap diperlukan, mengingat perubahan </w:t>
      </w:r>
      <w:r w:rsidRPr="009C2B3C">
        <w:rPr>
          <w:rFonts w:ascii="Times New Roman" w:hAnsi="Times New Roman"/>
          <w:sz w:val="24"/>
          <w:szCs w:val="24"/>
          <w:lang w:val="en-US"/>
        </w:rPr>
        <w:t>perilaku adalah proses berkelanjutan yang membutuhkan pembiasaan dan dukungan lingkungan sekolah serta orang tua agar kebiasaan positif tersebut dapat terinternalisasi secara permanen.</w:t>
      </w:r>
    </w:p>
    <w:p w14:paraId="7D4D57F8" w14:textId="30329F27" w:rsidR="00466990" w:rsidRPr="00B274AF" w:rsidRDefault="009E7110" w:rsidP="003718C2">
      <w:pPr>
        <w:pStyle w:val="ListParagraph"/>
        <w:numPr>
          <w:ilvl w:val="0"/>
          <w:numId w:val="24"/>
        </w:numPr>
        <w:spacing w:after="0" w:line="360" w:lineRule="auto"/>
        <w:ind w:left="567" w:hanging="567"/>
        <w:jc w:val="both"/>
        <w:rPr>
          <w:rFonts w:ascii="Times New Roman" w:hAnsi="Times New Roman"/>
          <w:b/>
          <w:sz w:val="24"/>
          <w:szCs w:val="24"/>
          <w:lang w:val="en-US"/>
        </w:rPr>
      </w:pPr>
      <w:r w:rsidRPr="00B274AF">
        <w:rPr>
          <w:rFonts w:ascii="Times New Roman" w:hAnsi="Times New Roman"/>
          <w:b/>
          <w:sz w:val="24"/>
          <w:szCs w:val="24"/>
          <w:lang w:val="en-US"/>
        </w:rPr>
        <w:t>KESIMPULAN</w:t>
      </w:r>
    </w:p>
    <w:p w14:paraId="0A718751" w14:textId="71CDF35E" w:rsidR="00C416B9" w:rsidRPr="00C416B9" w:rsidRDefault="009C2B3C" w:rsidP="00954707">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Hasil kegaitan pengabdian masyarakat di</w:t>
      </w:r>
      <w:r w:rsidRPr="009C2B3C">
        <w:rPr>
          <w:rFonts w:ascii="Times New Roman" w:hAnsi="Times New Roman"/>
          <w:sz w:val="24"/>
          <w:szCs w:val="24"/>
          <w:lang w:val="en-US"/>
        </w:rPr>
        <w:t xml:space="preserve"> SDN 1 Sedayu terbukti efektif dalam meningkatkan pengetahuan dan keterampilan siswa terkait kesehatan gigi dan mulut.  Untuk menjaga keberlanjutan dampak program, diperlukan integrasi kegiatan sikat gigi rutin dalam program sekolah serta dukungan aktif dari guru dan orang tua. Dengan demikian, upaya promotif dan preventif kesehatan gigi dapat terus berlanjut dan menjadi bagian dari pembiasaan perilaku hidup bersih dan sehat di lingkungan sekolah.</w:t>
      </w:r>
    </w:p>
    <w:p w14:paraId="6EA4BBD9" w14:textId="77777777" w:rsidR="00466990" w:rsidRDefault="00466990" w:rsidP="005B4211">
      <w:pPr>
        <w:spacing w:after="0" w:line="360" w:lineRule="auto"/>
        <w:jc w:val="both"/>
        <w:rPr>
          <w:rFonts w:ascii="Times New Roman" w:hAnsi="Times New Roman"/>
          <w:sz w:val="24"/>
          <w:szCs w:val="24"/>
        </w:rPr>
      </w:pPr>
    </w:p>
    <w:p w14:paraId="40C7723D" w14:textId="062FA93A" w:rsidR="00466990" w:rsidRPr="00466990" w:rsidRDefault="00C416B9" w:rsidP="005B4211">
      <w:pPr>
        <w:spacing w:after="0" w:line="360" w:lineRule="auto"/>
        <w:jc w:val="both"/>
        <w:rPr>
          <w:rFonts w:ascii="Times New Roman" w:hAnsi="Times New Roman"/>
          <w:b/>
          <w:sz w:val="24"/>
          <w:szCs w:val="24"/>
          <w:lang w:val="en-US"/>
        </w:rPr>
      </w:pPr>
      <w:r>
        <w:rPr>
          <w:rFonts w:ascii="Times New Roman" w:hAnsi="Times New Roman"/>
          <w:b/>
          <w:sz w:val="24"/>
          <w:szCs w:val="24"/>
          <w:lang w:val="en-US"/>
        </w:rPr>
        <w:t>DAFTAR PUSTKA</w:t>
      </w:r>
    </w:p>
    <w:p w14:paraId="2FD5731A" w14:textId="1F0C97FC" w:rsidR="00F7731C" w:rsidRPr="00F7731C" w:rsidRDefault="0083685B" w:rsidP="00F7731C">
      <w:pPr>
        <w:widowControl w:val="0"/>
        <w:autoSpaceDE w:val="0"/>
        <w:autoSpaceDN w:val="0"/>
        <w:adjustRightInd w:val="0"/>
        <w:spacing w:after="0" w:line="360" w:lineRule="auto"/>
        <w:ind w:left="480" w:hanging="480"/>
        <w:rPr>
          <w:rFonts w:ascii="Times New Roman" w:hAnsi="Times New Roman"/>
          <w:noProof/>
          <w:sz w:val="24"/>
          <w:szCs w:val="24"/>
        </w:rPr>
      </w:pPr>
      <w:r>
        <w:rPr>
          <w:rFonts w:ascii="Times New Roman" w:hAnsi="Times New Roman"/>
          <w:sz w:val="24"/>
          <w:szCs w:val="24"/>
          <w:lang w:val="en-US"/>
        </w:rPr>
        <w:fldChar w:fldCharType="begin" w:fldLock="1"/>
      </w:r>
      <w:r>
        <w:rPr>
          <w:rFonts w:ascii="Times New Roman" w:hAnsi="Times New Roman"/>
          <w:sz w:val="24"/>
          <w:szCs w:val="24"/>
          <w:lang w:val="en-US"/>
        </w:rPr>
        <w:instrText xml:space="preserve">ADDIN Mendeley Bibliography CSL_BIBLIOGRAPHY </w:instrText>
      </w:r>
      <w:r>
        <w:rPr>
          <w:rFonts w:ascii="Times New Roman" w:hAnsi="Times New Roman"/>
          <w:sz w:val="24"/>
          <w:szCs w:val="24"/>
          <w:lang w:val="en-US"/>
        </w:rPr>
        <w:fldChar w:fldCharType="separate"/>
      </w:r>
      <w:r w:rsidR="00F7731C" w:rsidRPr="00F7731C">
        <w:rPr>
          <w:rFonts w:ascii="Times New Roman" w:hAnsi="Times New Roman"/>
          <w:noProof/>
          <w:sz w:val="24"/>
          <w:szCs w:val="24"/>
        </w:rPr>
        <w:t xml:space="preserve">Artemisia, S. D., Sriyanti, T., &amp; Udianto, A. M. (2024). </w:t>
      </w:r>
      <w:r w:rsidR="00F7731C" w:rsidRPr="00F7731C">
        <w:rPr>
          <w:rFonts w:ascii="Times New Roman" w:hAnsi="Times New Roman"/>
          <w:i/>
          <w:iCs/>
          <w:noProof/>
          <w:sz w:val="24"/>
          <w:szCs w:val="24"/>
        </w:rPr>
        <w:t>Menjaga Kesehatan Gigi dan Mulut pada Anak TK 3 Kartini Kemiren</w:t>
      </w:r>
      <w:r w:rsidR="00F7731C" w:rsidRPr="00F7731C">
        <w:rPr>
          <w:rFonts w:ascii="Times New Roman" w:hAnsi="Times New Roman"/>
          <w:noProof/>
          <w:sz w:val="24"/>
          <w:szCs w:val="24"/>
        </w:rPr>
        <w:t xml:space="preserve">. </w:t>
      </w:r>
      <w:r w:rsidR="00F7731C" w:rsidRPr="00F7731C">
        <w:rPr>
          <w:rFonts w:ascii="Times New Roman" w:hAnsi="Times New Roman"/>
          <w:i/>
          <w:iCs/>
          <w:noProof/>
          <w:sz w:val="24"/>
          <w:szCs w:val="24"/>
        </w:rPr>
        <w:t>2</w:t>
      </w:r>
      <w:r w:rsidR="00F7731C" w:rsidRPr="00F7731C">
        <w:rPr>
          <w:rFonts w:ascii="Times New Roman" w:hAnsi="Times New Roman"/>
          <w:noProof/>
          <w:sz w:val="24"/>
          <w:szCs w:val="24"/>
        </w:rPr>
        <w:t>, 33–40.</w:t>
      </w:r>
    </w:p>
    <w:p w14:paraId="2AAD7222" w14:textId="77777777"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Desi Andriyani, L. E. P. (2025). Edukasi Kesehatan Gigi, Pemeriksaan dan Sikat Gigi Bersama Di Taman Kanak-Kanak Al Kautsar Bandar Lampung. </w:t>
      </w:r>
      <w:r w:rsidRPr="00F7731C">
        <w:rPr>
          <w:rFonts w:ascii="Times New Roman" w:hAnsi="Times New Roman"/>
          <w:i/>
          <w:iCs/>
          <w:noProof/>
          <w:sz w:val="24"/>
          <w:szCs w:val="24"/>
        </w:rPr>
        <w:lastRenderedPageBreak/>
        <w:t>JOMPA ABDI: Jurnal Pengabdian Masyarakat</w:t>
      </w:r>
      <w:r w:rsidRPr="00F7731C">
        <w:rPr>
          <w:rFonts w:ascii="Times New Roman" w:hAnsi="Times New Roman"/>
          <w:noProof/>
          <w:sz w:val="24"/>
          <w:szCs w:val="24"/>
        </w:rPr>
        <w:t xml:space="preserve">, </w:t>
      </w:r>
      <w:r w:rsidRPr="00F7731C">
        <w:rPr>
          <w:rFonts w:ascii="Times New Roman" w:hAnsi="Times New Roman"/>
          <w:i/>
          <w:iCs/>
          <w:noProof/>
          <w:sz w:val="24"/>
          <w:szCs w:val="24"/>
        </w:rPr>
        <w:t>4</w:t>
      </w:r>
      <w:r w:rsidRPr="00F7731C">
        <w:rPr>
          <w:rFonts w:ascii="Times New Roman" w:hAnsi="Times New Roman"/>
          <w:noProof/>
          <w:sz w:val="24"/>
          <w:szCs w:val="24"/>
        </w:rPr>
        <w:t>(1), 45–50.</w:t>
      </w:r>
    </w:p>
    <w:p w14:paraId="5B0049FB" w14:textId="09422687" w:rsid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Geetha Priya PR, Sharath Asokan, Janani RG, K. D. (2019). Effectiveness of School Dental Health Education on the Oral Health Status and Knowledge of Children : A Systematic Review. </w:t>
      </w:r>
      <w:r w:rsidRPr="00F7731C">
        <w:rPr>
          <w:rFonts w:ascii="Times New Roman" w:hAnsi="Times New Roman"/>
          <w:i/>
          <w:iCs/>
          <w:noProof/>
          <w:sz w:val="24"/>
          <w:szCs w:val="24"/>
        </w:rPr>
        <w:t>Indian Journal of Dental Research</w:t>
      </w:r>
      <w:r w:rsidRPr="00F7731C">
        <w:rPr>
          <w:rFonts w:ascii="Times New Roman" w:hAnsi="Times New Roman"/>
          <w:noProof/>
          <w:sz w:val="24"/>
          <w:szCs w:val="24"/>
        </w:rPr>
        <w:t xml:space="preserve">, </w:t>
      </w:r>
      <w:r w:rsidRPr="00F7731C">
        <w:rPr>
          <w:rFonts w:ascii="Times New Roman" w:hAnsi="Times New Roman"/>
          <w:i/>
          <w:iCs/>
          <w:noProof/>
          <w:sz w:val="24"/>
          <w:szCs w:val="24"/>
        </w:rPr>
        <w:t>3</w:t>
      </w:r>
      <w:r w:rsidRPr="00F7731C">
        <w:rPr>
          <w:rFonts w:ascii="Times New Roman" w:hAnsi="Times New Roman"/>
          <w:noProof/>
          <w:sz w:val="24"/>
          <w:szCs w:val="24"/>
        </w:rPr>
        <w:t>(30), 437–449. https://doi.org/10.4103/ijdr.IJDR</w:t>
      </w:r>
    </w:p>
    <w:p w14:paraId="49CCB926" w14:textId="73A749C6" w:rsidR="009C2B3C" w:rsidRPr="009C2B3C" w:rsidRDefault="009C2B3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9C2B3C">
        <w:rPr>
          <w:rFonts w:ascii="Times New Roman" w:hAnsi="Times New Roman"/>
          <w:sz w:val="24"/>
          <w:szCs w:val="24"/>
        </w:rPr>
        <w:t xml:space="preserve">Notoatmodjo, S. (2012). </w:t>
      </w:r>
      <w:r w:rsidRPr="009C2B3C">
        <w:rPr>
          <w:rStyle w:val="Emphasis"/>
          <w:rFonts w:ascii="Times New Roman" w:hAnsi="Times New Roman"/>
          <w:sz w:val="24"/>
          <w:szCs w:val="24"/>
        </w:rPr>
        <w:t>Promosi Kesehatan dan Perilaku Kesehatan</w:t>
      </w:r>
      <w:r w:rsidRPr="009C2B3C">
        <w:rPr>
          <w:rFonts w:ascii="Times New Roman" w:hAnsi="Times New Roman"/>
          <w:sz w:val="24"/>
          <w:szCs w:val="24"/>
        </w:rPr>
        <w:t>. Jakarta: Rineka Cipta</w:t>
      </w:r>
    </w:p>
    <w:p w14:paraId="352314E6" w14:textId="77777777"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Makhdoom, S., Malik, L. A., &amp; Mohammad, S. (2022). Impact of School-based Oral Health Education on Knowledge, Practice of School Children. </w:t>
      </w:r>
      <w:r w:rsidRPr="00F7731C">
        <w:rPr>
          <w:rFonts w:ascii="Times New Roman" w:hAnsi="Times New Roman"/>
          <w:i/>
          <w:iCs/>
          <w:noProof/>
          <w:sz w:val="24"/>
          <w:szCs w:val="24"/>
        </w:rPr>
        <w:t>Pakistan Armed Forces Medical Journal (PAFMJ)</w:t>
      </w:r>
      <w:r w:rsidRPr="00F7731C">
        <w:rPr>
          <w:rFonts w:ascii="Times New Roman" w:hAnsi="Times New Roman"/>
          <w:noProof/>
          <w:sz w:val="24"/>
          <w:szCs w:val="24"/>
        </w:rPr>
        <w:t xml:space="preserve">, </w:t>
      </w:r>
      <w:r w:rsidRPr="00F7731C">
        <w:rPr>
          <w:rFonts w:ascii="Times New Roman" w:hAnsi="Times New Roman"/>
          <w:i/>
          <w:iCs/>
          <w:noProof/>
          <w:sz w:val="24"/>
          <w:szCs w:val="24"/>
        </w:rPr>
        <w:t>72</w:t>
      </w:r>
      <w:r w:rsidRPr="00F7731C">
        <w:rPr>
          <w:rFonts w:ascii="Times New Roman" w:hAnsi="Times New Roman"/>
          <w:noProof/>
          <w:sz w:val="24"/>
          <w:szCs w:val="24"/>
        </w:rPr>
        <w:t>(1292), 2033–2036.</w:t>
      </w:r>
    </w:p>
    <w:p w14:paraId="1DE598EB" w14:textId="77777777"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Mardiah, A., Nuraskin, C. A., &amp; Salfiyadi, T. (2025). ACEH BESAR Dental and oral health education to improve the dental health of Kayee Lhee elementary </w:t>
      </w:r>
      <w:r w:rsidRPr="00F7731C">
        <w:rPr>
          <w:rFonts w:ascii="Times New Roman" w:hAnsi="Times New Roman"/>
          <w:noProof/>
          <w:sz w:val="24"/>
          <w:szCs w:val="24"/>
        </w:rPr>
        <w:t xml:space="preserve">school children in Aceh Besar. </w:t>
      </w:r>
      <w:r w:rsidRPr="00F7731C">
        <w:rPr>
          <w:rFonts w:ascii="Times New Roman" w:hAnsi="Times New Roman"/>
          <w:i/>
          <w:iCs/>
          <w:noProof/>
          <w:sz w:val="24"/>
          <w:szCs w:val="24"/>
        </w:rPr>
        <w:t>Jurnal PADE:Pengabmas Dan Edukasi</w:t>
      </w:r>
      <w:r w:rsidRPr="00F7731C">
        <w:rPr>
          <w:rFonts w:ascii="Times New Roman" w:hAnsi="Times New Roman"/>
          <w:noProof/>
          <w:sz w:val="24"/>
          <w:szCs w:val="24"/>
        </w:rPr>
        <w:t xml:space="preserve">, </w:t>
      </w:r>
      <w:r w:rsidRPr="00F7731C">
        <w:rPr>
          <w:rFonts w:ascii="Times New Roman" w:hAnsi="Times New Roman"/>
          <w:i/>
          <w:iCs/>
          <w:noProof/>
          <w:sz w:val="24"/>
          <w:szCs w:val="24"/>
        </w:rPr>
        <w:t>2025</w:t>
      </w:r>
      <w:r w:rsidRPr="00F7731C">
        <w:rPr>
          <w:rFonts w:ascii="Times New Roman" w:hAnsi="Times New Roman"/>
          <w:noProof/>
          <w:sz w:val="24"/>
          <w:szCs w:val="24"/>
        </w:rPr>
        <w:t>(7), 104–109.</w:t>
      </w:r>
    </w:p>
    <w:p w14:paraId="0C282F4A" w14:textId="77777777"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Pratiwi, I. M., Fitri, S. A., Fauziyyah, N. S., Gunawan, Y. A., Azhari, A., &amp; Astuti, Z. (2023). Pendidikan kesehatan tentang kebersihan gigi dan mulut pada siswa sekolah dasar. </w:t>
      </w:r>
      <w:r w:rsidRPr="00F7731C">
        <w:rPr>
          <w:rFonts w:ascii="Times New Roman" w:hAnsi="Times New Roman"/>
          <w:i/>
          <w:iCs/>
          <w:noProof/>
          <w:sz w:val="24"/>
          <w:szCs w:val="24"/>
        </w:rPr>
        <w:t>Jurnal Pengabdian Masyarakat Nusantara</w:t>
      </w:r>
      <w:r w:rsidRPr="00F7731C">
        <w:rPr>
          <w:rFonts w:ascii="Times New Roman" w:hAnsi="Times New Roman"/>
          <w:noProof/>
          <w:sz w:val="24"/>
          <w:szCs w:val="24"/>
        </w:rPr>
        <w:t xml:space="preserve">, </w:t>
      </w:r>
      <w:r w:rsidRPr="00F7731C">
        <w:rPr>
          <w:rFonts w:ascii="Times New Roman" w:hAnsi="Times New Roman"/>
          <w:i/>
          <w:iCs/>
          <w:noProof/>
          <w:sz w:val="24"/>
          <w:szCs w:val="24"/>
        </w:rPr>
        <w:t>2</w:t>
      </w:r>
      <w:r w:rsidRPr="00F7731C">
        <w:rPr>
          <w:rFonts w:ascii="Times New Roman" w:hAnsi="Times New Roman"/>
          <w:noProof/>
          <w:sz w:val="24"/>
          <w:szCs w:val="24"/>
        </w:rPr>
        <w:t>, 8–17.</w:t>
      </w:r>
    </w:p>
    <w:p w14:paraId="7CAADB08" w14:textId="7C5752AC"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szCs w:val="24"/>
        </w:rPr>
      </w:pPr>
      <w:r w:rsidRPr="00F7731C">
        <w:rPr>
          <w:rFonts w:ascii="Times New Roman" w:hAnsi="Times New Roman"/>
          <w:noProof/>
          <w:sz w:val="24"/>
          <w:szCs w:val="24"/>
        </w:rPr>
        <w:t xml:space="preserve">Rahayu Setyaningsih, Rio Kristian Nugroho, Aprilia Nuryanti, S. S. (2023). Pendidikan Kesehatan: Kesehatan Gigi Dan Mulut Pada Anak Sekolah Dasar. </w:t>
      </w:r>
      <w:r w:rsidRPr="00F7731C">
        <w:rPr>
          <w:rFonts w:ascii="Times New Roman" w:hAnsi="Times New Roman"/>
          <w:i/>
          <w:iCs/>
          <w:noProof/>
          <w:sz w:val="24"/>
          <w:szCs w:val="24"/>
        </w:rPr>
        <w:t>Jurnal GEMBIRA</w:t>
      </w:r>
      <w:r w:rsidRPr="00F7731C">
        <w:rPr>
          <w:rFonts w:ascii="Times New Roman" w:hAnsi="Times New Roman"/>
          <w:noProof/>
          <w:sz w:val="24"/>
          <w:szCs w:val="24"/>
        </w:rPr>
        <w:t xml:space="preserve">, </w:t>
      </w:r>
      <w:r w:rsidRPr="00F7731C">
        <w:rPr>
          <w:rFonts w:ascii="Times New Roman" w:hAnsi="Times New Roman"/>
          <w:i/>
          <w:iCs/>
          <w:noProof/>
          <w:sz w:val="24"/>
          <w:szCs w:val="24"/>
        </w:rPr>
        <w:t>1</w:t>
      </w:r>
      <w:r w:rsidRPr="00F7731C">
        <w:rPr>
          <w:rFonts w:ascii="Times New Roman" w:hAnsi="Times New Roman"/>
          <w:noProof/>
          <w:sz w:val="24"/>
          <w:szCs w:val="24"/>
        </w:rPr>
        <w:t>(3), 659–667.</w:t>
      </w:r>
    </w:p>
    <w:p w14:paraId="41A1C81A" w14:textId="1F3DEEFD" w:rsidR="00F7731C" w:rsidRPr="00F7731C" w:rsidRDefault="00F7731C" w:rsidP="00F7731C">
      <w:pPr>
        <w:widowControl w:val="0"/>
        <w:autoSpaceDE w:val="0"/>
        <w:autoSpaceDN w:val="0"/>
        <w:adjustRightInd w:val="0"/>
        <w:spacing w:after="0" w:line="360" w:lineRule="auto"/>
        <w:ind w:left="480" w:hanging="480"/>
        <w:rPr>
          <w:rFonts w:ascii="Times New Roman" w:hAnsi="Times New Roman"/>
          <w:noProof/>
          <w:sz w:val="24"/>
        </w:rPr>
      </w:pPr>
      <w:r w:rsidRPr="00F7731C">
        <w:rPr>
          <w:rFonts w:ascii="Times New Roman" w:hAnsi="Times New Roman"/>
          <w:noProof/>
          <w:sz w:val="24"/>
          <w:szCs w:val="24"/>
        </w:rPr>
        <w:t xml:space="preserve">Yenni Lisbeth Siahaan, Dumamey Siahaan, Sutriatai, S. R. (2022). Penyuluhan Kesehatan Gigi Dan Mulut Serta Edukasi Sikat Gigi Dan Kuratif Sederhana Pada Siswa Sekolah Dasar Alwahliyah Martubung. </w:t>
      </w:r>
      <w:r w:rsidRPr="00F7731C">
        <w:rPr>
          <w:rFonts w:ascii="Times New Roman" w:hAnsi="Times New Roman"/>
          <w:i/>
          <w:iCs/>
          <w:noProof/>
          <w:sz w:val="24"/>
          <w:szCs w:val="24"/>
        </w:rPr>
        <w:t>Jurnal Pengabdian Masyarakat Kesehatan Indonesia</w:t>
      </w:r>
      <w:r w:rsidRPr="00F7731C">
        <w:rPr>
          <w:rFonts w:ascii="Times New Roman" w:hAnsi="Times New Roman"/>
          <w:noProof/>
          <w:sz w:val="24"/>
          <w:szCs w:val="24"/>
        </w:rPr>
        <w:t xml:space="preserve">, </w:t>
      </w:r>
      <w:r w:rsidRPr="00F7731C">
        <w:rPr>
          <w:rFonts w:ascii="Times New Roman" w:hAnsi="Times New Roman"/>
          <w:i/>
          <w:iCs/>
          <w:noProof/>
          <w:sz w:val="24"/>
          <w:szCs w:val="24"/>
        </w:rPr>
        <w:t>1</w:t>
      </w:r>
      <w:r w:rsidRPr="00F7731C">
        <w:rPr>
          <w:rFonts w:ascii="Times New Roman" w:hAnsi="Times New Roman"/>
          <w:noProof/>
          <w:sz w:val="24"/>
          <w:szCs w:val="24"/>
        </w:rPr>
        <w:t>(2), 122–126.</w:t>
      </w:r>
    </w:p>
    <w:p w14:paraId="3A6B5A45" w14:textId="77777777" w:rsidR="00932867" w:rsidRDefault="0083685B" w:rsidP="005B4211">
      <w:pPr>
        <w:spacing w:after="0" w:line="360" w:lineRule="auto"/>
        <w:jc w:val="both"/>
        <w:rPr>
          <w:rFonts w:ascii="Times New Roman" w:hAnsi="Times New Roman"/>
          <w:sz w:val="24"/>
          <w:szCs w:val="24"/>
          <w:lang w:val="en-US"/>
        </w:rPr>
        <w:sectPr w:rsidR="00932867" w:rsidSect="00932867">
          <w:type w:val="continuous"/>
          <w:pgSz w:w="11906" w:h="16838"/>
          <w:pgMar w:top="1699" w:right="1699" w:bottom="1699" w:left="1699" w:header="706" w:footer="706" w:gutter="0"/>
          <w:cols w:num="2" w:space="708"/>
          <w:titlePg/>
          <w:docGrid w:linePitch="360"/>
        </w:sectPr>
      </w:pPr>
      <w:r>
        <w:rPr>
          <w:rFonts w:ascii="Times New Roman" w:hAnsi="Times New Roman"/>
          <w:sz w:val="24"/>
          <w:szCs w:val="24"/>
          <w:lang w:val="en-US"/>
        </w:rPr>
        <w:fldChar w:fldCharType="end"/>
      </w:r>
    </w:p>
    <w:p w14:paraId="33618EF4" w14:textId="4372EA66" w:rsidR="00466990" w:rsidRPr="00932867" w:rsidRDefault="005B4211" w:rsidP="00932867">
      <w:pPr>
        <w:spacing w:after="0" w:line="360" w:lineRule="auto"/>
        <w:jc w:val="both"/>
        <w:rPr>
          <w:rFonts w:ascii="Times New Roman" w:hAnsi="Times New Roman"/>
          <w:sz w:val="24"/>
          <w:szCs w:val="24"/>
          <w:lang w:val="en-US"/>
        </w:rPr>
      </w:pPr>
      <w:r>
        <w:rPr>
          <w:rFonts w:ascii="Times New Roman" w:hAnsi="Times New Roman"/>
          <w:sz w:val="24"/>
          <w:szCs w:val="24"/>
        </w:rPr>
        <w:t xml:space="preserve"> </w:t>
      </w:r>
    </w:p>
    <w:sectPr w:rsidR="00466990" w:rsidRPr="00932867" w:rsidSect="001247D3">
      <w:type w:val="continuous"/>
      <w:pgSz w:w="11906" w:h="16838"/>
      <w:pgMar w:top="1699" w:right="1699" w:bottom="1699" w:left="1699"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412DB" w14:textId="77777777" w:rsidR="005C1537" w:rsidRDefault="005C1537" w:rsidP="008A3904">
      <w:pPr>
        <w:spacing w:after="0" w:line="240" w:lineRule="auto"/>
      </w:pPr>
      <w:r>
        <w:separator/>
      </w:r>
    </w:p>
  </w:endnote>
  <w:endnote w:type="continuationSeparator" w:id="0">
    <w:p w14:paraId="21C1E469" w14:textId="77777777" w:rsidR="005C1537" w:rsidRDefault="005C1537" w:rsidP="008A3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kshire Swash">
    <w:altName w:val="Calibri"/>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147172758"/>
      <w:docPartObj>
        <w:docPartGallery w:val="Page Numbers (Bottom of Page)"/>
        <w:docPartUnique/>
      </w:docPartObj>
    </w:sdtPr>
    <w:sdtContent>
      <w:p w14:paraId="11490C66" w14:textId="77777777" w:rsidR="007276B3" w:rsidRPr="003D5E30" w:rsidRDefault="007276B3" w:rsidP="00A56A2F">
        <w:pPr>
          <w:pStyle w:val="Footer"/>
          <w:jc w:val="center"/>
          <w:rPr>
            <w:rFonts w:ascii="Times New Roman" w:hAnsi="Times New Roman"/>
          </w:rPr>
        </w:pPr>
        <w:r w:rsidRPr="003D5E30">
          <w:rPr>
            <w:rFonts w:ascii="Times New Roman" w:hAnsi="Times New Roman"/>
          </w:rPr>
          <w:fldChar w:fldCharType="begin"/>
        </w:r>
        <w:r w:rsidRPr="003D5E30">
          <w:rPr>
            <w:rFonts w:ascii="Times New Roman" w:hAnsi="Times New Roman"/>
          </w:rPr>
          <w:instrText xml:space="preserve"> PAGE   \* MERGEFORMAT </w:instrText>
        </w:r>
        <w:r w:rsidRPr="003D5E30">
          <w:rPr>
            <w:rFonts w:ascii="Times New Roman" w:hAnsi="Times New Roman"/>
          </w:rPr>
          <w:fldChar w:fldCharType="separate"/>
        </w:r>
        <w:r w:rsidR="009E7110">
          <w:rPr>
            <w:rFonts w:ascii="Times New Roman" w:hAnsi="Times New Roman"/>
            <w:noProof/>
          </w:rPr>
          <w:t>3</w:t>
        </w:r>
        <w:r w:rsidRPr="003D5E30">
          <w:rPr>
            <w:rFonts w:ascii="Times New Roman" w:hAnsi="Times New Roman"/>
            <w:noProof/>
          </w:rPr>
          <w:fldChar w:fldCharType="end"/>
        </w:r>
      </w:p>
    </w:sdtContent>
  </w:sdt>
  <w:p w14:paraId="3A6D4C8B" w14:textId="77777777" w:rsidR="007276B3" w:rsidRPr="003D5E30" w:rsidRDefault="007276B3">
    <w:pPr>
      <w:pStyle w:val="Foo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4926" w14:textId="77777777" w:rsidR="00A56A2F" w:rsidRPr="00A56A2F" w:rsidRDefault="00A56A2F" w:rsidP="00A56A2F">
    <w:pPr>
      <w:pStyle w:val="Footer"/>
      <w:jc w:val="center"/>
      <w:rPr>
        <w:rFonts w:ascii="Times New Roman" w:hAnsi="Times New Roman"/>
        <w:caps/>
        <w:noProof/>
      </w:rPr>
    </w:pPr>
    <w:r w:rsidRPr="00A56A2F">
      <w:rPr>
        <w:rFonts w:ascii="Times New Roman" w:hAnsi="Times New Roman"/>
        <w:caps/>
      </w:rPr>
      <w:t>2</w:t>
    </w:r>
  </w:p>
  <w:p w14:paraId="2FE015D1" w14:textId="77777777" w:rsidR="00B57AA3" w:rsidRPr="00E27342" w:rsidRDefault="00B57AA3" w:rsidP="00B57AA3">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E4260" w14:textId="77777777" w:rsidR="005C1537" w:rsidRDefault="005C1537" w:rsidP="008A3904">
      <w:pPr>
        <w:spacing w:after="0" w:line="240" w:lineRule="auto"/>
      </w:pPr>
      <w:r>
        <w:separator/>
      </w:r>
    </w:p>
  </w:footnote>
  <w:footnote w:type="continuationSeparator" w:id="0">
    <w:p w14:paraId="4DB1D0A8" w14:textId="77777777" w:rsidR="005C1537" w:rsidRDefault="005C1537" w:rsidP="008A3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25C3" w14:textId="05D124A8" w:rsidR="009E7110" w:rsidRDefault="00BB7226" w:rsidP="009E7110">
    <w:pPr>
      <w:spacing w:after="0" w:line="240" w:lineRule="auto"/>
      <w:outlineLvl w:val="0"/>
      <w:rPr>
        <w:rFonts w:ascii="Times New Roman" w:hAnsi="Times New Roman"/>
        <w:b/>
        <w:bCs/>
        <w:kern w:val="36"/>
        <w:sz w:val="24"/>
        <w:szCs w:val="24"/>
        <w:lang w:eastAsia="id-ID"/>
      </w:rPr>
    </w:pPr>
    <w:r w:rsidRPr="00BB7226">
      <w:rPr>
        <w:rFonts w:ascii="Times New Roman" w:hAnsi="Times New Roman"/>
        <w:b/>
        <w:bCs/>
        <w:noProof/>
        <w:kern w:val="36"/>
        <w:sz w:val="24"/>
        <w:szCs w:val="24"/>
        <w:lang w:eastAsia="id-ID"/>
      </w:rPr>
      <w:drawing>
        <wp:inline distT="0" distB="0" distL="0" distR="0" wp14:anchorId="15A51DA7" wp14:editId="3F084BE0">
          <wp:extent cx="5402580" cy="1198880"/>
          <wp:effectExtent l="0" t="0" r="0" b="0"/>
          <wp:docPr id="1209139105" name="Picture 120913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2580" cy="1198880"/>
                  </a:xfrm>
                  <a:prstGeom prst="rect">
                    <a:avLst/>
                  </a:prstGeom>
                </pic:spPr>
              </pic:pic>
            </a:graphicData>
          </a:graphic>
        </wp:inline>
      </w:drawing>
    </w:r>
  </w:p>
  <w:p w14:paraId="437804C4" w14:textId="333E0D19" w:rsidR="00BB7226" w:rsidRDefault="00BB7226" w:rsidP="009E7110">
    <w:pPr>
      <w:spacing w:after="0" w:line="240" w:lineRule="auto"/>
      <w:outlineLvl w:val="0"/>
      <w:rPr>
        <w:rFonts w:ascii="Times New Roman" w:hAnsi="Times New Roman"/>
        <w:b/>
        <w:bCs/>
        <w:kern w:val="36"/>
        <w:sz w:val="24"/>
        <w:szCs w:val="24"/>
        <w:lang w:eastAsia="id-ID"/>
      </w:rPr>
    </w:pPr>
    <w:r w:rsidRPr="00BB7226">
      <w:rPr>
        <w:rFonts w:ascii="Times New Roman" w:hAnsi="Times New Roman"/>
        <w:b/>
        <w:bCs/>
        <w:noProof/>
        <w:kern w:val="36"/>
        <w:sz w:val="24"/>
        <w:szCs w:val="24"/>
        <w:lang w:eastAsia="id-ID"/>
      </w:rPr>
      <w:drawing>
        <wp:inline distT="0" distB="0" distL="0" distR="0" wp14:anchorId="28AB6663" wp14:editId="41683D87">
          <wp:extent cx="1494972" cy="524621"/>
          <wp:effectExtent l="0" t="0" r="3810" b="0"/>
          <wp:docPr id="599487637" name="Picture 59948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15317" cy="531761"/>
                  </a:xfrm>
                  <a:prstGeom prst="rect">
                    <a:avLst/>
                  </a:prstGeom>
                </pic:spPr>
              </pic:pic>
            </a:graphicData>
          </a:graphic>
        </wp:inline>
      </w:drawing>
    </w:r>
  </w:p>
  <w:p w14:paraId="6E8936F2" w14:textId="159A9943" w:rsidR="00BB7226" w:rsidRPr="00BB7226" w:rsidRDefault="00BB7226" w:rsidP="009E7110">
    <w:pPr>
      <w:spacing w:after="0" w:line="240" w:lineRule="auto"/>
      <w:outlineLvl w:val="0"/>
      <w:rPr>
        <w:rFonts w:ascii="Times New Roman" w:hAnsi="Times New Roman"/>
        <w:kern w:val="36"/>
        <w:sz w:val="24"/>
        <w:szCs w:val="24"/>
        <w:lang w:val="en-US" w:eastAsia="id-ID"/>
      </w:rPr>
    </w:pPr>
    <w:r>
      <w:rPr>
        <w:rFonts w:ascii="Times New Roman" w:hAnsi="Times New Roman"/>
        <w:kern w:val="36"/>
        <w:sz w:val="24"/>
        <w:szCs w:val="24"/>
        <w:lang w:val="en-US" w:eastAsia="id-ID"/>
      </w:rPr>
      <w:t>Artikel ini dilisensi oleh CC-BY-SA</w:t>
    </w:r>
  </w:p>
  <w:p w14:paraId="4F354338" w14:textId="75F96A94" w:rsidR="00BB7226" w:rsidRPr="009E7110" w:rsidRDefault="00BB7226" w:rsidP="009E7110">
    <w:pPr>
      <w:spacing w:after="0" w:line="240" w:lineRule="auto"/>
      <w:outlineLvl w:val="0"/>
      <w:rPr>
        <w:rFonts w:ascii="Times New Roman" w:hAnsi="Times New Roman"/>
        <w:b/>
        <w:bCs/>
        <w:kern w:val="36"/>
        <w:sz w:val="24"/>
        <w:szCs w:val="24"/>
        <w:lang w:eastAsia="id-ID"/>
      </w:rPr>
    </w:pPr>
  </w:p>
  <w:p w14:paraId="1D6270ED" w14:textId="77777777" w:rsidR="000A035C" w:rsidRDefault="000A03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6DA5"/>
    <w:multiLevelType w:val="hybridMultilevel"/>
    <w:tmpl w:val="2E6097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572FC1"/>
    <w:multiLevelType w:val="hybridMultilevel"/>
    <w:tmpl w:val="38A43C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3575C6"/>
    <w:multiLevelType w:val="hybridMultilevel"/>
    <w:tmpl w:val="0C183B34"/>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 w15:restartNumberingAfterBreak="0">
    <w:nsid w:val="100B360D"/>
    <w:multiLevelType w:val="hybridMultilevel"/>
    <w:tmpl w:val="9776FC14"/>
    <w:lvl w:ilvl="0" w:tplc="9A2C17B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114A098E"/>
    <w:multiLevelType w:val="hybridMultilevel"/>
    <w:tmpl w:val="9EBE910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169B7695"/>
    <w:multiLevelType w:val="hybridMultilevel"/>
    <w:tmpl w:val="D26AC158"/>
    <w:lvl w:ilvl="0" w:tplc="EB98A4E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1D6A1EAE"/>
    <w:multiLevelType w:val="hybridMultilevel"/>
    <w:tmpl w:val="3FD2A9C2"/>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7" w15:restartNumberingAfterBreak="0">
    <w:nsid w:val="212B31FA"/>
    <w:multiLevelType w:val="multilevel"/>
    <w:tmpl w:val="20ACD2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9B0D5D"/>
    <w:multiLevelType w:val="hybridMultilevel"/>
    <w:tmpl w:val="0B844754"/>
    <w:lvl w:ilvl="0" w:tplc="B9C684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27E95175"/>
    <w:multiLevelType w:val="hybridMultilevel"/>
    <w:tmpl w:val="6BDA041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D7D4E6C"/>
    <w:multiLevelType w:val="hybridMultilevel"/>
    <w:tmpl w:val="78AE1DA6"/>
    <w:lvl w:ilvl="0" w:tplc="7816591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31816F75"/>
    <w:multiLevelType w:val="hybridMultilevel"/>
    <w:tmpl w:val="D41A697C"/>
    <w:lvl w:ilvl="0" w:tplc="3686287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366508A8"/>
    <w:multiLevelType w:val="hybridMultilevel"/>
    <w:tmpl w:val="9D30E34A"/>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378F2793"/>
    <w:multiLevelType w:val="hybridMultilevel"/>
    <w:tmpl w:val="2AA09A6C"/>
    <w:lvl w:ilvl="0" w:tplc="F484FA9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38A304D3"/>
    <w:multiLevelType w:val="hybridMultilevel"/>
    <w:tmpl w:val="E70EBE42"/>
    <w:lvl w:ilvl="0" w:tplc="AF4A175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3D58246D"/>
    <w:multiLevelType w:val="hybridMultilevel"/>
    <w:tmpl w:val="9E1287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E73AC"/>
    <w:multiLevelType w:val="multilevel"/>
    <w:tmpl w:val="8BF0FF9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7BC2915"/>
    <w:multiLevelType w:val="hybridMultilevel"/>
    <w:tmpl w:val="CEE4B3E8"/>
    <w:lvl w:ilvl="0" w:tplc="95927650">
      <w:start w:val="1"/>
      <w:numFmt w:val="decimal"/>
      <w:lvlText w:val="%1."/>
      <w:lvlJc w:val="left"/>
      <w:pPr>
        <w:ind w:left="36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EB83848"/>
    <w:multiLevelType w:val="hybridMultilevel"/>
    <w:tmpl w:val="9DCE86EA"/>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9" w15:restartNumberingAfterBreak="0">
    <w:nsid w:val="5017382F"/>
    <w:multiLevelType w:val="hybridMultilevel"/>
    <w:tmpl w:val="A5B242B0"/>
    <w:lvl w:ilvl="0" w:tplc="27C0636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53A535BE"/>
    <w:multiLevelType w:val="hybridMultilevel"/>
    <w:tmpl w:val="CFDA61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66E0096"/>
    <w:multiLevelType w:val="hybridMultilevel"/>
    <w:tmpl w:val="BE100A7A"/>
    <w:lvl w:ilvl="0" w:tplc="DA78E7D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65431A80"/>
    <w:multiLevelType w:val="hybridMultilevel"/>
    <w:tmpl w:val="871CE4AE"/>
    <w:lvl w:ilvl="0" w:tplc="E81AC0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68455E9B"/>
    <w:multiLevelType w:val="hybridMultilevel"/>
    <w:tmpl w:val="330E016E"/>
    <w:lvl w:ilvl="0" w:tplc="9CE231E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6872349C"/>
    <w:multiLevelType w:val="hybridMultilevel"/>
    <w:tmpl w:val="D110EEF2"/>
    <w:lvl w:ilvl="0" w:tplc="83DAEC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6E1C00E7"/>
    <w:multiLevelType w:val="multilevel"/>
    <w:tmpl w:val="A85EB7C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70FF4949"/>
    <w:multiLevelType w:val="hybridMultilevel"/>
    <w:tmpl w:val="7C66BE4E"/>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15:restartNumberingAfterBreak="0">
    <w:nsid w:val="78CC6FF8"/>
    <w:multiLevelType w:val="multilevel"/>
    <w:tmpl w:val="741480C2"/>
    <w:lvl w:ilvl="0">
      <w:start w:val="4"/>
      <w:numFmt w:val="decimal"/>
      <w:lvlText w:val="%1."/>
      <w:lvlJc w:val="left"/>
      <w:pPr>
        <w:ind w:left="1495"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i/>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16cid:durableId="870267207">
    <w:abstractNumId w:val="17"/>
  </w:num>
  <w:num w:numId="2" w16cid:durableId="311951524">
    <w:abstractNumId w:val="4"/>
  </w:num>
  <w:num w:numId="3" w16cid:durableId="811562970">
    <w:abstractNumId w:val="10"/>
  </w:num>
  <w:num w:numId="4" w16cid:durableId="83454612">
    <w:abstractNumId w:val="20"/>
  </w:num>
  <w:num w:numId="5" w16cid:durableId="934171449">
    <w:abstractNumId w:val="13"/>
  </w:num>
  <w:num w:numId="6" w16cid:durableId="1040668919">
    <w:abstractNumId w:val="22"/>
  </w:num>
  <w:num w:numId="7" w16cid:durableId="2010398645">
    <w:abstractNumId w:val="21"/>
  </w:num>
  <w:num w:numId="8" w16cid:durableId="358118144">
    <w:abstractNumId w:val="8"/>
  </w:num>
  <w:num w:numId="9" w16cid:durableId="1134712844">
    <w:abstractNumId w:val="19"/>
  </w:num>
  <w:num w:numId="10" w16cid:durableId="2123260135">
    <w:abstractNumId w:val="11"/>
  </w:num>
  <w:num w:numId="11" w16cid:durableId="311637360">
    <w:abstractNumId w:val="3"/>
  </w:num>
  <w:num w:numId="12" w16cid:durableId="2139295466">
    <w:abstractNumId w:val="5"/>
  </w:num>
  <w:num w:numId="13" w16cid:durableId="140658382">
    <w:abstractNumId w:val="24"/>
  </w:num>
  <w:num w:numId="14" w16cid:durableId="32778810">
    <w:abstractNumId w:val="14"/>
  </w:num>
  <w:num w:numId="15" w16cid:durableId="1116438285">
    <w:abstractNumId w:val="23"/>
  </w:num>
  <w:num w:numId="16" w16cid:durableId="1349336210">
    <w:abstractNumId w:val="27"/>
  </w:num>
  <w:num w:numId="17" w16cid:durableId="1135214972">
    <w:abstractNumId w:val="7"/>
  </w:num>
  <w:num w:numId="18" w16cid:durableId="1685547760">
    <w:abstractNumId w:val="1"/>
  </w:num>
  <w:num w:numId="19" w16cid:durableId="2029795136">
    <w:abstractNumId w:val="16"/>
  </w:num>
  <w:num w:numId="20" w16cid:durableId="1803420135">
    <w:abstractNumId w:val="15"/>
  </w:num>
  <w:num w:numId="21" w16cid:durableId="527644311">
    <w:abstractNumId w:val="0"/>
  </w:num>
  <w:num w:numId="22" w16cid:durableId="1627010302">
    <w:abstractNumId w:val="9"/>
  </w:num>
  <w:num w:numId="23" w16cid:durableId="1007439179">
    <w:abstractNumId w:val="26"/>
  </w:num>
  <w:num w:numId="24" w16cid:durableId="1336803670">
    <w:abstractNumId w:val="25"/>
  </w:num>
  <w:num w:numId="25" w16cid:durableId="1170674820">
    <w:abstractNumId w:val="12"/>
  </w:num>
  <w:num w:numId="26" w16cid:durableId="935750340">
    <w:abstractNumId w:val="6"/>
  </w:num>
  <w:num w:numId="27" w16cid:durableId="2035573796">
    <w:abstractNumId w:val="2"/>
  </w:num>
  <w:num w:numId="28" w16cid:durableId="17806355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3NjA1N7SwtLQ0MjNW0lEKTi0uzszPAykwqgUA60o+VywAAAA="/>
  </w:docVars>
  <w:rsids>
    <w:rsidRoot w:val="00567164"/>
    <w:rsid w:val="00006165"/>
    <w:rsid w:val="00012A39"/>
    <w:rsid w:val="00031F5F"/>
    <w:rsid w:val="00032C1B"/>
    <w:rsid w:val="00062A45"/>
    <w:rsid w:val="00067CE2"/>
    <w:rsid w:val="00073AC7"/>
    <w:rsid w:val="00075E63"/>
    <w:rsid w:val="000864A0"/>
    <w:rsid w:val="000A035C"/>
    <w:rsid w:val="000A0714"/>
    <w:rsid w:val="000A073E"/>
    <w:rsid w:val="000A1E28"/>
    <w:rsid w:val="000A69B7"/>
    <w:rsid w:val="000B3F78"/>
    <w:rsid w:val="000B615C"/>
    <w:rsid w:val="000C513E"/>
    <w:rsid w:val="000D403A"/>
    <w:rsid w:val="000E6DD6"/>
    <w:rsid w:val="000F0F25"/>
    <w:rsid w:val="000F1BC1"/>
    <w:rsid w:val="000F2333"/>
    <w:rsid w:val="000F2E4F"/>
    <w:rsid w:val="000F2EBE"/>
    <w:rsid w:val="00114E56"/>
    <w:rsid w:val="00116185"/>
    <w:rsid w:val="001247D3"/>
    <w:rsid w:val="0014062D"/>
    <w:rsid w:val="001541E2"/>
    <w:rsid w:val="00163A17"/>
    <w:rsid w:val="001705F9"/>
    <w:rsid w:val="00191874"/>
    <w:rsid w:val="00197258"/>
    <w:rsid w:val="001A5886"/>
    <w:rsid w:val="001B4D38"/>
    <w:rsid w:val="001C33C4"/>
    <w:rsid w:val="001C33C7"/>
    <w:rsid w:val="001D13F2"/>
    <w:rsid w:val="001D1B7E"/>
    <w:rsid w:val="002033B7"/>
    <w:rsid w:val="002072ED"/>
    <w:rsid w:val="002140FA"/>
    <w:rsid w:val="00241E9F"/>
    <w:rsid w:val="00256CCE"/>
    <w:rsid w:val="002615A2"/>
    <w:rsid w:val="00263BD2"/>
    <w:rsid w:val="00290423"/>
    <w:rsid w:val="00295E63"/>
    <w:rsid w:val="00297054"/>
    <w:rsid w:val="002A1D1F"/>
    <w:rsid w:val="002A7631"/>
    <w:rsid w:val="002D1FE4"/>
    <w:rsid w:val="002D58BF"/>
    <w:rsid w:val="002D778F"/>
    <w:rsid w:val="002F58F1"/>
    <w:rsid w:val="0031459B"/>
    <w:rsid w:val="00314CDF"/>
    <w:rsid w:val="00315C89"/>
    <w:rsid w:val="00325161"/>
    <w:rsid w:val="00332FF9"/>
    <w:rsid w:val="003368A6"/>
    <w:rsid w:val="00343DE4"/>
    <w:rsid w:val="00355642"/>
    <w:rsid w:val="003650F8"/>
    <w:rsid w:val="003717DC"/>
    <w:rsid w:val="003718C2"/>
    <w:rsid w:val="0037398F"/>
    <w:rsid w:val="003A189C"/>
    <w:rsid w:val="003B7928"/>
    <w:rsid w:val="003C00A1"/>
    <w:rsid w:val="003C1797"/>
    <w:rsid w:val="003C1B6E"/>
    <w:rsid w:val="003C594F"/>
    <w:rsid w:val="003D30DE"/>
    <w:rsid w:val="003D5E30"/>
    <w:rsid w:val="003E1A0E"/>
    <w:rsid w:val="003F038A"/>
    <w:rsid w:val="003F5AA9"/>
    <w:rsid w:val="00406A0C"/>
    <w:rsid w:val="0041614D"/>
    <w:rsid w:val="00416D15"/>
    <w:rsid w:val="004233BE"/>
    <w:rsid w:val="004256B9"/>
    <w:rsid w:val="004341F4"/>
    <w:rsid w:val="00443B4C"/>
    <w:rsid w:val="004446CF"/>
    <w:rsid w:val="00460B89"/>
    <w:rsid w:val="00466990"/>
    <w:rsid w:val="00474542"/>
    <w:rsid w:val="0049345F"/>
    <w:rsid w:val="0049574E"/>
    <w:rsid w:val="004A3B86"/>
    <w:rsid w:val="004B56CD"/>
    <w:rsid w:val="004C508A"/>
    <w:rsid w:val="004D78BC"/>
    <w:rsid w:val="004E3BF1"/>
    <w:rsid w:val="004F09C7"/>
    <w:rsid w:val="00507FB5"/>
    <w:rsid w:val="00513534"/>
    <w:rsid w:val="00530DD2"/>
    <w:rsid w:val="0054725F"/>
    <w:rsid w:val="00551C1B"/>
    <w:rsid w:val="00561A17"/>
    <w:rsid w:val="00565E0C"/>
    <w:rsid w:val="00567164"/>
    <w:rsid w:val="005735A1"/>
    <w:rsid w:val="00573F7D"/>
    <w:rsid w:val="00593F6E"/>
    <w:rsid w:val="005962E6"/>
    <w:rsid w:val="00596D11"/>
    <w:rsid w:val="005A1940"/>
    <w:rsid w:val="005B4211"/>
    <w:rsid w:val="005C1537"/>
    <w:rsid w:val="005C5F99"/>
    <w:rsid w:val="005C7C31"/>
    <w:rsid w:val="005D5465"/>
    <w:rsid w:val="005E342D"/>
    <w:rsid w:val="006132F2"/>
    <w:rsid w:val="006219E8"/>
    <w:rsid w:val="00627F99"/>
    <w:rsid w:val="00630CB7"/>
    <w:rsid w:val="006356BD"/>
    <w:rsid w:val="00642BAF"/>
    <w:rsid w:val="00660CD6"/>
    <w:rsid w:val="00667D4D"/>
    <w:rsid w:val="00667E15"/>
    <w:rsid w:val="0067083D"/>
    <w:rsid w:val="00675B63"/>
    <w:rsid w:val="00685BFD"/>
    <w:rsid w:val="006866F5"/>
    <w:rsid w:val="00696C08"/>
    <w:rsid w:val="00696F29"/>
    <w:rsid w:val="006A30FE"/>
    <w:rsid w:val="006B046D"/>
    <w:rsid w:val="006B62CB"/>
    <w:rsid w:val="006D4A83"/>
    <w:rsid w:val="006E25D1"/>
    <w:rsid w:val="006F44E7"/>
    <w:rsid w:val="006F6B22"/>
    <w:rsid w:val="00702C6D"/>
    <w:rsid w:val="007276B3"/>
    <w:rsid w:val="00753571"/>
    <w:rsid w:val="00763ED2"/>
    <w:rsid w:val="00765C0F"/>
    <w:rsid w:val="007749AA"/>
    <w:rsid w:val="00797286"/>
    <w:rsid w:val="007A0766"/>
    <w:rsid w:val="007A44B7"/>
    <w:rsid w:val="007A5180"/>
    <w:rsid w:val="007A747B"/>
    <w:rsid w:val="007B1691"/>
    <w:rsid w:val="007C586E"/>
    <w:rsid w:val="007C7574"/>
    <w:rsid w:val="007E2181"/>
    <w:rsid w:val="0080139B"/>
    <w:rsid w:val="00805C6D"/>
    <w:rsid w:val="00810692"/>
    <w:rsid w:val="00813827"/>
    <w:rsid w:val="008266B3"/>
    <w:rsid w:val="00826781"/>
    <w:rsid w:val="00826906"/>
    <w:rsid w:val="00827AA0"/>
    <w:rsid w:val="0083685B"/>
    <w:rsid w:val="00856C70"/>
    <w:rsid w:val="0089740A"/>
    <w:rsid w:val="008A3904"/>
    <w:rsid w:val="008A5872"/>
    <w:rsid w:val="008D1239"/>
    <w:rsid w:val="008D1580"/>
    <w:rsid w:val="008D396C"/>
    <w:rsid w:val="008D5905"/>
    <w:rsid w:val="00910BBA"/>
    <w:rsid w:val="00913984"/>
    <w:rsid w:val="00915F31"/>
    <w:rsid w:val="009167EA"/>
    <w:rsid w:val="00916855"/>
    <w:rsid w:val="00922360"/>
    <w:rsid w:val="009225B0"/>
    <w:rsid w:val="00922A3D"/>
    <w:rsid w:val="00930105"/>
    <w:rsid w:val="00932867"/>
    <w:rsid w:val="00946E99"/>
    <w:rsid w:val="009475E0"/>
    <w:rsid w:val="00954707"/>
    <w:rsid w:val="009A5863"/>
    <w:rsid w:val="009A7471"/>
    <w:rsid w:val="009B283B"/>
    <w:rsid w:val="009B3C4D"/>
    <w:rsid w:val="009C167E"/>
    <w:rsid w:val="009C1C7F"/>
    <w:rsid w:val="009C2B3C"/>
    <w:rsid w:val="009C4B80"/>
    <w:rsid w:val="009C7DA6"/>
    <w:rsid w:val="009E7110"/>
    <w:rsid w:val="009F2281"/>
    <w:rsid w:val="009F3126"/>
    <w:rsid w:val="009F41E4"/>
    <w:rsid w:val="009F60F6"/>
    <w:rsid w:val="009F681C"/>
    <w:rsid w:val="00A01767"/>
    <w:rsid w:val="00A2294C"/>
    <w:rsid w:val="00A251B2"/>
    <w:rsid w:val="00A33507"/>
    <w:rsid w:val="00A472BE"/>
    <w:rsid w:val="00A56A2F"/>
    <w:rsid w:val="00A61F3B"/>
    <w:rsid w:val="00A665F4"/>
    <w:rsid w:val="00A76E72"/>
    <w:rsid w:val="00A858D9"/>
    <w:rsid w:val="00A97C70"/>
    <w:rsid w:val="00AD44E4"/>
    <w:rsid w:val="00B07A6F"/>
    <w:rsid w:val="00B1068E"/>
    <w:rsid w:val="00B248B1"/>
    <w:rsid w:val="00B274AF"/>
    <w:rsid w:val="00B323DC"/>
    <w:rsid w:val="00B4205D"/>
    <w:rsid w:val="00B52175"/>
    <w:rsid w:val="00B57AA3"/>
    <w:rsid w:val="00B62AFD"/>
    <w:rsid w:val="00B6421F"/>
    <w:rsid w:val="00B66432"/>
    <w:rsid w:val="00B66CE4"/>
    <w:rsid w:val="00B86E4E"/>
    <w:rsid w:val="00B87CC0"/>
    <w:rsid w:val="00BB197A"/>
    <w:rsid w:val="00BB7226"/>
    <w:rsid w:val="00BC1887"/>
    <w:rsid w:val="00BC7FDC"/>
    <w:rsid w:val="00BE6FC4"/>
    <w:rsid w:val="00C1395A"/>
    <w:rsid w:val="00C33BC7"/>
    <w:rsid w:val="00C376AD"/>
    <w:rsid w:val="00C416B9"/>
    <w:rsid w:val="00C52DB5"/>
    <w:rsid w:val="00C82269"/>
    <w:rsid w:val="00C86AEA"/>
    <w:rsid w:val="00C9384A"/>
    <w:rsid w:val="00C97647"/>
    <w:rsid w:val="00CB06C6"/>
    <w:rsid w:val="00CB07C5"/>
    <w:rsid w:val="00CC12A2"/>
    <w:rsid w:val="00CC2EB3"/>
    <w:rsid w:val="00CD0745"/>
    <w:rsid w:val="00CD7CFA"/>
    <w:rsid w:val="00CE6467"/>
    <w:rsid w:val="00D005E5"/>
    <w:rsid w:val="00D27EFB"/>
    <w:rsid w:val="00D43A5F"/>
    <w:rsid w:val="00D46A2F"/>
    <w:rsid w:val="00D46CB7"/>
    <w:rsid w:val="00D46EA9"/>
    <w:rsid w:val="00D57131"/>
    <w:rsid w:val="00D579ED"/>
    <w:rsid w:val="00D65CBA"/>
    <w:rsid w:val="00D829FF"/>
    <w:rsid w:val="00D82D2C"/>
    <w:rsid w:val="00D860E9"/>
    <w:rsid w:val="00D87122"/>
    <w:rsid w:val="00D934AA"/>
    <w:rsid w:val="00D96150"/>
    <w:rsid w:val="00DA56E6"/>
    <w:rsid w:val="00DB6FB4"/>
    <w:rsid w:val="00DC3833"/>
    <w:rsid w:val="00DD0145"/>
    <w:rsid w:val="00DD37B1"/>
    <w:rsid w:val="00DE6339"/>
    <w:rsid w:val="00DF0404"/>
    <w:rsid w:val="00E0534F"/>
    <w:rsid w:val="00E26366"/>
    <w:rsid w:val="00E27342"/>
    <w:rsid w:val="00E44D92"/>
    <w:rsid w:val="00E458FD"/>
    <w:rsid w:val="00E507F9"/>
    <w:rsid w:val="00E511A9"/>
    <w:rsid w:val="00E528ED"/>
    <w:rsid w:val="00E81109"/>
    <w:rsid w:val="00E83D48"/>
    <w:rsid w:val="00E83F2B"/>
    <w:rsid w:val="00E919CD"/>
    <w:rsid w:val="00E94F24"/>
    <w:rsid w:val="00EB0019"/>
    <w:rsid w:val="00EB2135"/>
    <w:rsid w:val="00EC67AB"/>
    <w:rsid w:val="00EE010A"/>
    <w:rsid w:val="00EE1FDB"/>
    <w:rsid w:val="00F015FB"/>
    <w:rsid w:val="00F05149"/>
    <w:rsid w:val="00F14FE6"/>
    <w:rsid w:val="00F23438"/>
    <w:rsid w:val="00F3426F"/>
    <w:rsid w:val="00F41FA3"/>
    <w:rsid w:val="00F47370"/>
    <w:rsid w:val="00F7731C"/>
    <w:rsid w:val="00F841A9"/>
    <w:rsid w:val="00F918FE"/>
    <w:rsid w:val="00FA0EC0"/>
    <w:rsid w:val="00FD0B8E"/>
    <w:rsid w:val="00FD2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18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D1F"/>
    <w:rPr>
      <w:rFonts w:ascii="Calibri" w:eastAsia="Calibri" w:hAnsi="Calibri" w:cs="Times New Roman"/>
    </w:rPr>
  </w:style>
  <w:style w:type="paragraph" w:styleId="Heading1">
    <w:name w:val="heading 1"/>
    <w:basedOn w:val="Normal"/>
    <w:next w:val="Normal"/>
    <w:link w:val="Heading1Char"/>
    <w:uiPriority w:val="9"/>
    <w:qFormat/>
    <w:rsid w:val="00A251B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67164"/>
    <w:rPr>
      <w:color w:val="0000FF"/>
      <w:u w:val="single"/>
    </w:rPr>
  </w:style>
  <w:style w:type="paragraph" w:styleId="ListParagraph">
    <w:name w:val="List Paragraph"/>
    <w:basedOn w:val="Normal"/>
    <w:uiPriority w:val="34"/>
    <w:qFormat/>
    <w:rsid w:val="00567164"/>
    <w:pPr>
      <w:ind w:left="720"/>
      <w:contextualSpacing/>
    </w:pPr>
  </w:style>
  <w:style w:type="table" w:styleId="TableGrid">
    <w:name w:val="Table Grid"/>
    <w:basedOn w:val="TableNormal"/>
    <w:uiPriority w:val="39"/>
    <w:rsid w:val="0017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51B2"/>
    <w:rPr>
      <w:rFonts w:asciiTheme="majorHAnsi" w:eastAsiaTheme="majorEastAsia" w:hAnsiTheme="majorHAnsi" w:cstheme="majorBidi"/>
      <w:color w:val="2F5496" w:themeColor="accent1" w:themeShade="BF"/>
      <w:sz w:val="32"/>
      <w:szCs w:val="32"/>
      <w:lang w:val="en-US"/>
    </w:rPr>
  </w:style>
  <w:style w:type="paragraph" w:styleId="BalloonText">
    <w:name w:val="Balloon Text"/>
    <w:basedOn w:val="Normal"/>
    <w:link w:val="BalloonTextChar"/>
    <w:uiPriority w:val="99"/>
    <w:semiHidden/>
    <w:unhideWhenUsed/>
    <w:rsid w:val="000A1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E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3A189C"/>
    <w:rPr>
      <w:sz w:val="16"/>
      <w:szCs w:val="16"/>
    </w:rPr>
  </w:style>
  <w:style w:type="paragraph" w:styleId="CommentText">
    <w:name w:val="annotation text"/>
    <w:basedOn w:val="Normal"/>
    <w:link w:val="CommentTextChar"/>
    <w:uiPriority w:val="99"/>
    <w:semiHidden/>
    <w:unhideWhenUsed/>
    <w:rsid w:val="003A189C"/>
    <w:pPr>
      <w:spacing w:line="240" w:lineRule="auto"/>
    </w:pPr>
    <w:rPr>
      <w:sz w:val="20"/>
      <w:szCs w:val="20"/>
    </w:rPr>
  </w:style>
  <w:style w:type="character" w:customStyle="1" w:styleId="CommentTextChar">
    <w:name w:val="Comment Text Char"/>
    <w:basedOn w:val="DefaultParagraphFont"/>
    <w:link w:val="CommentText"/>
    <w:uiPriority w:val="99"/>
    <w:semiHidden/>
    <w:rsid w:val="003A189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189C"/>
    <w:rPr>
      <w:b/>
      <w:bCs/>
    </w:rPr>
  </w:style>
  <w:style w:type="character" w:customStyle="1" w:styleId="CommentSubjectChar">
    <w:name w:val="Comment Subject Char"/>
    <w:basedOn w:val="CommentTextChar"/>
    <w:link w:val="CommentSubject"/>
    <w:uiPriority w:val="99"/>
    <w:semiHidden/>
    <w:rsid w:val="003A189C"/>
    <w:rPr>
      <w:rFonts w:ascii="Calibri" w:eastAsia="Calibri" w:hAnsi="Calibri" w:cs="Times New Roman"/>
      <w:b/>
      <w:bCs/>
      <w:sz w:val="20"/>
      <w:szCs w:val="20"/>
    </w:rPr>
  </w:style>
  <w:style w:type="paragraph" w:styleId="Header">
    <w:name w:val="header"/>
    <w:basedOn w:val="Normal"/>
    <w:link w:val="HeaderChar"/>
    <w:uiPriority w:val="99"/>
    <w:unhideWhenUsed/>
    <w:rsid w:val="008A3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904"/>
    <w:rPr>
      <w:rFonts w:ascii="Calibri" w:eastAsia="Calibri" w:hAnsi="Calibri" w:cs="Times New Roman"/>
    </w:rPr>
  </w:style>
  <w:style w:type="paragraph" w:styleId="Footer">
    <w:name w:val="footer"/>
    <w:basedOn w:val="Normal"/>
    <w:link w:val="FooterChar"/>
    <w:uiPriority w:val="99"/>
    <w:unhideWhenUsed/>
    <w:qFormat/>
    <w:rsid w:val="008A390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A3904"/>
    <w:rPr>
      <w:rFonts w:ascii="Calibri" w:eastAsia="Calibri" w:hAnsi="Calibri" w:cs="Times New Roman"/>
    </w:rPr>
  </w:style>
  <w:style w:type="character" w:customStyle="1" w:styleId="UnresolvedMention1">
    <w:name w:val="Unresolved Mention1"/>
    <w:basedOn w:val="DefaultParagraphFont"/>
    <w:uiPriority w:val="99"/>
    <w:semiHidden/>
    <w:unhideWhenUsed/>
    <w:rsid w:val="00660CD6"/>
    <w:rPr>
      <w:color w:val="605E5C"/>
      <w:shd w:val="clear" w:color="auto" w:fill="E1DFDD"/>
    </w:rPr>
  </w:style>
  <w:style w:type="paragraph" w:styleId="Caption">
    <w:name w:val="caption"/>
    <w:basedOn w:val="Normal"/>
    <w:next w:val="Normal"/>
    <w:uiPriority w:val="35"/>
    <w:unhideWhenUsed/>
    <w:qFormat/>
    <w:rsid w:val="003D30DE"/>
    <w:pPr>
      <w:spacing w:after="200" w:line="240" w:lineRule="auto"/>
    </w:pPr>
    <w:rPr>
      <w:rFonts w:asciiTheme="minorHAnsi" w:eastAsiaTheme="minorHAnsi" w:hAnsiTheme="minorHAnsi" w:cstheme="minorBidi"/>
      <w:i/>
      <w:iCs/>
      <w:color w:val="44546A" w:themeColor="text2"/>
      <w:sz w:val="18"/>
      <w:szCs w:val="18"/>
      <w:lang w:val="en-US"/>
    </w:rPr>
  </w:style>
  <w:style w:type="character" w:customStyle="1" w:styleId="apple-converted-space">
    <w:name w:val="apple-converted-space"/>
    <w:basedOn w:val="DefaultParagraphFont"/>
    <w:rsid w:val="009F3126"/>
  </w:style>
  <w:style w:type="paragraph" w:styleId="NormalWeb">
    <w:name w:val="Normal (Web)"/>
    <w:basedOn w:val="Normal"/>
    <w:uiPriority w:val="99"/>
    <w:unhideWhenUsed/>
    <w:rsid w:val="001247D3"/>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Emphasis">
    <w:name w:val="Emphasis"/>
    <w:basedOn w:val="DefaultParagraphFont"/>
    <w:uiPriority w:val="20"/>
    <w:qFormat/>
    <w:rsid w:val="009C2B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046705">
      <w:bodyDiv w:val="1"/>
      <w:marLeft w:val="0"/>
      <w:marRight w:val="0"/>
      <w:marTop w:val="0"/>
      <w:marBottom w:val="0"/>
      <w:divBdr>
        <w:top w:val="none" w:sz="0" w:space="0" w:color="auto"/>
        <w:left w:val="none" w:sz="0" w:space="0" w:color="auto"/>
        <w:bottom w:val="none" w:sz="0" w:space="0" w:color="auto"/>
        <w:right w:val="none" w:sz="0" w:space="0" w:color="auto"/>
      </w:divBdr>
    </w:div>
    <w:div w:id="162989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D12F4-91FB-2D4D-83B1-F92425EC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3919</Words>
  <Characters>22343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2019-10-30T03:49:00Z</dcterms:created>
  <dcterms:modified xsi:type="dcterms:W3CDTF">2026-02-17T08:41:00Z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284fbe4b-c341-4416-8e7e-3c7bc0dd5b0c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dd66b13b-3c1d-38ba-b2cb-24ec73807877</vt:lpwstr>
  </property>
</Properties>
</file>